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D1D" w:rsidRPr="001E5D1D" w:rsidRDefault="007F4261" w:rsidP="001E5D1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9777730" cy="7104744"/>
            <wp:effectExtent l="0" t="0" r="0" b="1270"/>
            <wp:docPr id="1" name="Рисунок 1" descr="C:\Users\Медиотека\AppData\Local\Microsoft\Windows\Temporary Internet Files\Content.Word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иотека\AppData\Local\Microsoft\Windows\Temporary Internet Files\Content.Word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710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5D1D" w:rsidRPr="001E5D1D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1E5D1D" w:rsidRPr="001E5D1D" w:rsidRDefault="001E5D1D" w:rsidP="001E5D1D">
      <w:pPr>
        <w:pStyle w:val="a3"/>
        <w:spacing w:before="0" w:beforeAutospacing="0" w:after="150" w:afterAutospacing="0"/>
        <w:ind w:firstLine="709"/>
        <w:contextualSpacing/>
        <w:jc w:val="both"/>
      </w:pPr>
      <w:r w:rsidRPr="001E5D1D">
        <w:rPr>
          <w:color w:val="000000"/>
        </w:rPr>
        <w:t xml:space="preserve">Рабочая программа разработана на основе: Федерального государственного образовательного стандарта основного общего образования, утверждённого 17 декабря 2010 г. Приказом Министерства образования и науки РФ № 1897; </w:t>
      </w:r>
      <w:r w:rsidR="00DD62B5">
        <w:rPr>
          <w:color w:val="000000"/>
        </w:rPr>
        <w:t>п</w:t>
      </w:r>
      <w:r w:rsidR="00DD62B5" w:rsidRPr="001E5D1D">
        <w:t xml:space="preserve">рограммы к завершенной предметной линии учебников по литературе для 7 класса под редакцией Г.С. </w:t>
      </w:r>
      <w:proofErr w:type="spellStart"/>
      <w:r w:rsidR="00DD62B5" w:rsidRPr="001E5D1D">
        <w:t>Меркина</w:t>
      </w:r>
      <w:proofErr w:type="spellEnd"/>
      <w:r w:rsidR="00DD62B5" w:rsidRPr="001E5D1D">
        <w:t xml:space="preserve">, тематическим планированием к учебнику Г.С. </w:t>
      </w:r>
      <w:proofErr w:type="spellStart"/>
      <w:r w:rsidR="00DD62B5" w:rsidRPr="001E5D1D">
        <w:t>Меркина</w:t>
      </w:r>
      <w:proofErr w:type="spellEnd"/>
      <w:r w:rsidR="00DD62B5" w:rsidRPr="001E5D1D">
        <w:t xml:space="preserve"> «Литература. 7 класс» Ф.Е. Соловьева; под ред. Г.С. </w:t>
      </w:r>
      <w:proofErr w:type="spellStart"/>
      <w:r w:rsidR="00DD62B5" w:rsidRPr="001E5D1D">
        <w:t>Меркина</w:t>
      </w:r>
      <w:proofErr w:type="spellEnd"/>
      <w:r w:rsidR="00DD62B5" w:rsidRPr="001E5D1D">
        <w:t>. – 3 изд. – М.:ООО «Русское слово», 2015.</w:t>
      </w:r>
    </w:p>
    <w:p w:rsidR="00734204" w:rsidRPr="00F340BE" w:rsidRDefault="00734204" w:rsidP="00734204">
      <w:pPr>
        <w:pStyle w:val="a3"/>
        <w:spacing w:before="0" w:beforeAutospacing="0" w:after="150" w:afterAutospacing="0"/>
        <w:ind w:firstLine="708"/>
        <w:jc w:val="both"/>
        <w:rPr>
          <w:rFonts w:ascii="Arial" w:hAnsi="Arial" w:cs="Arial"/>
        </w:rPr>
      </w:pPr>
      <w:r>
        <w:t xml:space="preserve">В классе обучаются дети </w:t>
      </w:r>
      <w:r w:rsidR="007F4261">
        <w:t>инвалидами</w:t>
      </w:r>
      <w:r>
        <w:t xml:space="preserve">. Работа с ними строится на основе индивидуального подхода. Методические приёмы: поэтапное разъяснение заданий, последовательное выполнение заданий, повторение обучающимся инструкции к выполнению задания, подготовка к смене деятельности, предоставление дополнительного времени для выполнения задания, использование индивидуальной шкалы оценок и т.д. </w:t>
      </w:r>
    </w:p>
    <w:p w:rsidR="001E5D1D" w:rsidRPr="001E5D1D" w:rsidRDefault="001E5D1D" w:rsidP="001E5D1D">
      <w:pPr>
        <w:pStyle w:val="a3"/>
        <w:spacing w:before="0" w:beforeAutospacing="0" w:after="150" w:afterAutospacing="0"/>
        <w:contextualSpacing/>
        <w:jc w:val="both"/>
      </w:pPr>
    </w:p>
    <w:p w:rsidR="001E5D1D" w:rsidRPr="001E5D1D" w:rsidRDefault="001E5D1D" w:rsidP="001E5D1D">
      <w:pPr>
        <w:pStyle w:val="Standard"/>
        <w:autoSpaceDE w:val="0"/>
        <w:spacing w:before="100" w:after="100"/>
        <w:ind w:left="709"/>
        <w:contextualSpacing/>
        <w:jc w:val="center"/>
        <w:rPr>
          <w:rFonts w:eastAsia="Times New Roman CYR" w:cs="Times New Roman"/>
          <w:b/>
          <w:bCs/>
        </w:rPr>
      </w:pPr>
      <w:r w:rsidRPr="001E5D1D">
        <w:rPr>
          <w:rFonts w:eastAsia="Times New Roman CYR" w:cs="Times New Roman"/>
          <w:b/>
          <w:bCs/>
        </w:rPr>
        <w:t>СОДЕРЖАНИЕ УЧЕБНОГО ПРЕДМЕТА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111"/>
        <w:gridCol w:w="2268"/>
        <w:gridCol w:w="1984"/>
        <w:gridCol w:w="1985"/>
        <w:gridCol w:w="2126"/>
        <w:gridCol w:w="2323"/>
      </w:tblGrid>
      <w:tr w:rsidR="004D2B6B" w:rsidTr="00DD62B5">
        <w:tc>
          <w:tcPr>
            <w:tcW w:w="567" w:type="dxa"/>
            <w:vMerge w:val="restart"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4D2B6B">
              <w:rPr>
                <w:rFonts w:eastAsia="Times New Roman CYR" w:cs="Times New Roman"/>
                <w:b/>
                <w:bCs/>
              </w:rPr>
              <w:t>№ п</w:t>
            </w:r>
            <w:r w:rsidRPr="004D2B6B">
              <w:rPr>
                <w:rFonts w:eastAsia="Times New Roman CYR" w:cs="Times New Roman"/>
                <w:b/>
                <w:bCs/>
                <w:lang w:val="en-US"/>
              </w:rPr>
              <w:t>/</w:t>
            </w:r>
            <w:r w:rsidRPr="004D2B6B">
              <w:rPr>
                <w:rFonts w:eastAsia="Times New Roman CYR" w:cs="Times New Roman"/>
                <w:b/>
                <w:bCs/>
              </w:rPr>
              <w:t>п</w:t>
            </w:r>
          </w:p>
        </w:tc>
        <w:tc>
          <w:tcPr>
            <w:tcW w:w="4111" w:type="dxa"/>
            <w:vMerge w:val="restart"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4D2B6B">
              <w:rPr>
                <w:rFonts w:eastAsia="Times New Roman CYR" w:cs="Times New Roman"/>
                <w:b/>
                <w:bCs/>
              </w:rPr>
              <w:t>Название раздела</w:t>
            </w:r>
          </w:p>
        </w:tc>
        <w:tc>
          <w:tcPr>
            <w:tcW w:w="2268" w:type="dxa"/>
            <w:vMerge w:val="restart"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4D2B6B">
              <w:rPr>
                <w:rFonts w:eastAsia="Times New Roman CYR" w:cs="Times New Roman"/>
                <w:b/>
                <w:bCs/>
              </w:rPr>
              <w:t>Кол-во часов на изучение раздела</w:t>
            </w:r>
          </w:p>
        </w:tc>
        <w:tc>
          <w:tcPr>
            <w:tcW w:w="8418" w:type="dxa"/>
            <w:gridSpan w:val="4"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4D2B6B">
              <w:rPr>
                <w:rFonts w:eastAsia="Times New Roman CYR" w:cs="Times New Roman"/>
                <w:b/>
                <w:bCs/>
              </w:rPr>
              <w:t>Из них кол-во часов, отведённых на практическую часть и контроль</w:t>
            </w:r>
          </w:p>
        </w:tc>
      </w:tr>
      <w:tr w:rsidR="00DD62B5" w:rsidTr="00DD62B5">
        <w:tc>
          <w:tcPr>
            <w:tcW w:w="567" w:type="dxa"/>
            <w:vMerge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</w:p>
        </w:tc>
        <w:tc>
          <w:tcPr>
            <w:tcW w:w="4111" w:type="dxa"/>
            <w:vMerge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</w:p>
        </w:tc>
        <w:tc>
          <w:tcPr>
            <w:tcW w:w="2268" w:type="dxa"/>
            <w:vMerge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</w:p>
        </w:tc>
        <w:tc>
          <w:tcPr>
            <w:tcW w:w="1984" w:type="dxa"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proofErr w:type="spellStart"/>
            <w:r w:rsidRPr="004D2B6B">
              <w:rPr>
                <w:rFonts w:eastAsia="Times New Roman CYR" w:cs="Times New Roman"/>
                <w:b/>
                <w:bCs/>
              </w:rPr>
              <w:t>Лабор</w:t>
            </w:r>
            <w:proofErr w:type="spellEnd"/>
            <w:r w:rsidRPr="004D2B6B">
              <w:rPr>
                <w:rFonts w:eastAsia="Times New Roman CYR" w:cs="Times New Roman"/>
                <w:b/>
                <w:bCs/>
              </w:rPr>
              <w:t>. раб.</w:t>
            </w:r>
          </w:p>
        </w:tc>
        <w:tc>
          <w:tcPr>
            <w:tcW w:w="1985" w:type="dxa"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proofErr w:type="spellStart"/>
            <w:r w:rsidRPr="004D2B6B">
              <w:rPr>
                <w:rFonts w:eastAsia="Times New Roman CYR" w:cs="Times New Roman"/>
                <w:b/>
                <w:bCs/>
              </w:rPr>
              <w:t>Практ</w:t>
            </w:r>
            <w:proofErr w:type="spellEnd"/>
            <w:r w:rsidRPr="004D2B6B">
              <w:rPr>
                <w:rFonts w:eastAsia="Times New Roman CYR" w:cs="Times New Roman"/>
                <w:b/>
                <w:bCs/>
              </w:rPr>
              <w:t>. раб.</w:t>
            </w:r>
          </w:p>
        </w:tc>
        <w:tc>
          <w:tcPr>
            <w:tcW w:w="2126" w:type="dxa"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4D2B6B">
              <w:rPr>
                <w:rFonts w:eastAsia="Times New Roman CYR" w:cs="Times New Roman"/>
                <w:b/>
                <w:bCs/>
              </w:rPr>
              <w:t>Сочинения</w:t>
            </w:r>
          </w:p>
        </w:tc>
        <w:tc>
          <w:tcPr>
            <w:tcW w:w="2323" w:type="dxa"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4D2B6B">
              <w:rPr>
                <w:rFonts w:eastAsia="Times New Roman CYR" w:cs="Times New Roman"/>
                <w:b/>
                <w:bCs/>
              </w:rPr>
              <w:t>Контр. раб</w:t>
            </w:r>
          </w:p>
        </w:tc>
      </w:tr>
      <w:tr w:rsidR="00DD62B5" w:rsidTr="00DD62B5">
        <w:tc>
          <w:tcPr>
            <w:tcW w:w="567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1.</w:t>
            </w:r>
          </w:p>
        </w:tc>
        <w:tc>
          <w:tcPr>
            <w:tcW w:w="4111" w:type="dxa"/>
          </w:tcPr>
          <w:p w:rsidR="004D2B6B" w:rsidRDefault="004D2B6B" w:rsidP="004D2B6B">
            <w:pPr>
              <w:pStyle w:val="Standard"/>
              <w:autoSpaceDE w:val="0"/>
              <w:spacing w:before="100" w:after="100"/>
              <w:contextualSpacing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Введение</w:t>
            </w:r>
          </w:p>
        </w:tc>
        <w:tc>
          <w:tcPr>
            <w:tcW w:w="2268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1</w:t>
            </w:r>
          </w:p>
        </w:tc>
        <w:tc>
          <w:tcPr>
            <w:tcW w:w="1984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1985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126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323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</w:tr>
      <w:tr w:rsidR="00DD62B5" w:rsidTr="00DD62B5">
        <w:tc>
          <w:tcPr>
            <w:tcW w:w="567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2.</w:t>
            </w:r>
          </w:p>
        </w:tc>
        <w:tc>
          <w:tcPr>
            <w:tcW w:w="4111" w:type="dxa"/>
          </w:tcPr>
          <w:p w:rsidR="004D2B6B" w:rsidRDefault="004D2B6B" w:rsidP="004D2B6B">
            <w:pPr>
              <w:pStyle w:val="Standard"/>
              <w:autoSpaceDE w:val="0"/>
              <w:spacing w:before="100" w:after="100"/>
              <w:contextualSpacing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Из устного народного творчества</w:t>
            </w:r>
          </w:p>
        </w:tc>
        <w:tc>
          <w:tcPr>
            <w:tcW w:w="2268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2</w:t>
            </w:r>
          </w:p>
        </w:tc>
        <w:tc>
          <w:tcPr>
            <w:tcW w:w="1984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1985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126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323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</w:tr>
      <w:tr w:rsidR="00DD62B5" w:rsidTr="00DD62B5">
        <w:tc>
          <w:tcPr>
            <w:tcW w:w="567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3.</w:t>
            </w:r>
          </w:p>
        </w:tc>
        <w:tc>
          <w:tcPr>
            <w:tcW w:w="4111" w:type="dxa"/>
          </w:tcPr>
          <w:p w:rsidR="004D2B6B" w:rsidRDefault="004D2B6B" w:rsidP="004D2B6B">
            <w:pPr>
              <w:pStyle w:val="Standard"/>
              <w:autoSpaceDE w:val="0"/>
              <w:spacing w:before="100" w:after="100"/>
              <w:contextualSpacing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Из древнерусской литературы</w:t>
            </w:r>
          </w:p>
        </w:tc>
        <w:tc>
          <w:tcPr>
            <w:tcW w:w="2268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2</w:t>
            </w:r>
          </w:p>
        </w:tc>
        <w:tc>
          <w:tcPr>
            <w:tcW w:w="1984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1985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126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323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</w:tr>
      <w:tr w:rsidR="00DD62B5" w:rsidTr="00DD62B5">
        <w:tc>
          <w:tcPr>
            <w:tcW w:w="567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4.</w:t>
            </w:r>
          </w:p>
        </w:tc>
        <w:tc>
          <w:tcPr>
            <w:tcW w:w="4111" w:type="dxa"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 xml:space="preserve">Из русской литературы </w:t>
            </w:r>
            <w:r>
              <w:rPr>
                <w:rFonts w:eastAsia="Times New Roman CYR" w:cs="Times New Roman"/>
                <w:bCs/>
                <w:lang w:val="en-US"/>
              </w:rPr>
              <w:t>XVIII</w:t>
            </w:r>
            <w:r w:rsidRPr="004D2B6B">
              <w:rPr>
                <w:rFonts w:eastAsia="Times New Roman CYR" w:cs="Times New Roman"/>
                <w:bCs/>
              </w:rPr>
              <w:t xml:space="preserve"> </w:t>
            </w:r>
            <w:r>
              <w:rPr>
                <w:rFonts w:eastAsia="Times New Roman CYR" w:cs="Times New Roman"/>
                <w:bCs/>
              </w:rPr>
              <w:t>века</w:t>
            </w:r>
          </w:p>
        </w:tc>
        <w:tc>
          <w:tcPr>
            <w:tcW w:w="2268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7</w:t>
            </w:r>
          </w:p>
        </w:tc>
        <w:tc>
          <w:tcPr>
            <w:tcW w:w="1984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1985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126" w:type="dxa"/>
          </w:tcPr>
          <w:p w:rsidR="004D2B6B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2</w:t>
            </w:r>
          </w:p>
        </w:tc>
        <w:tc>
          <w:tcPr>
            <w:tcW w:w="2323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</w:tr>
      <w:tr w:rsidR="00DD62B5" w:rsidTr="00DD62B5">
        <w:tc>
          <w:tcPr>
            <w:tcW w:w="567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5.</w:t>
            </w:r>
          </w:p>
        </w:tc>
        <w:tc>
          <w:tcPr>
            <w:tcW w:w="4111" w:type="dxa"/>
          </w:tcPr>
          <w:p w:rsidR="004D2B6B" w:rsidRPr="004D2B6B" w:rsidRDefault="004D2B6B" w:rsidP="004D2B6B">
            <w:pPr>
              <w:pStyle w:val="Standard"/>
              <w:autoSpaceDE w:val="0"/>
              <w:spacing w:before="100" w:after="100"/>
              <w:contextualSpacing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Из русской литературы Х</w:t>
            </w:r>
            <w:r>
              <w:rPr>
                <w:rFonts w:eastAsia="Times New Roman CYR" w:cs="Times New Roman"/>
                <w:bCs/>
                <w:lang w:val="en-US"/>
              </w:rPr>
              <w:t>I</w:t>
            </w:r>
            <w:r>
              <w:rPr>
                <w:rFonts w:eastAsia="Times New Roman CYR" w:cs="Times New Roman"/>
                <w:bCs/>
              </w:rPr>
              <w:t>Х века</w:t>
            </w:r>
          </w:p>
        </w:tc>
        <w:tc>
          <w:tcPr>
            <w:tcW w:w="2268" w:type="dxa"/>
          </w:tcPr>
          <w:p w:rsidR="004D2B6B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28</w:t>
            </w:r>
          </w:p>
        </w:tc>
        <w:tc>
          <w:tcPr>
            <w:tcW w:w="1984" w:type="dxa"/>
          </w:tcPr>
          <w:p w:rsidR="004D2B6B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1985" w:type="dxa"/>
          </w:tcPr>
          <w:p w:rsidR="004D2B6B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126" w:type="dxa"/>
          </w:tcPr>
          <w:p w:rsidR="004D2B6B" w:rsidRDefault="00764BCF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1</w:t>
            </w:r>
          </w:p>
        </w:tc>
        <w:tc>
          <w:tcPr>
            <w:tcW w:w="2323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</w:tr>
      <w:tr w:rsidR="00DD62B5" w:rsidTr="00DD62B5">
        <w:tc>
          <w:tcPr>
            <w:tcW w:w="567" w:type="dxa"/>
          </w:tcPr>
          <w:p w:rsidR="004D2B6B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6.</w:t>
            </w:r>
          </w:p>
        </w:tc>
        <w:tc>
          <w:tcPr>
            <w:tcW w:w="4111" w:type="dxa"/>
          </w:tcPr>
          <w:p w:rsidR="004D2B6B" w:rsidRDefault="00EE1C02" w:rsidP="00EE1C02">
            <w:pPr>
              <w:pStyle w:val="Standard"/>
              <w:autoSpaceDE w:val="0"/>
              <w:spacing w:before="100" w:after="100"/>
              <w:contextualSpacing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Из русской литературы ХХ века</w:t>
            </w:r>
          </w:p>
        </w:tc>
        <w:tc>
          <w:tcPr>
            <w:tcW w:w="2268" w:type="dxa"/>
          </w:tcPr>
          <w:p w:rsidR="004D2B6B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21</w:t>
            </w:r>
          </w:p>
        </w:tc>
        <w:tc>
          <w:tcPr>
            <w:tcW w:w="1984" w:type="dxa"/>
          </w:tcPr>
          <w:p w:rsidR="004D2B6B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1985" w:type="dxa"/>
          </w:tcPr>
          <w:p w:rsidR="004D2B6B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126" w:type="dxa"/>
          </w:tcPr>
          <w:p w:rsidR="004D2B6B" w:rsidRDefault="00764BCF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2</w:t>
            </w:r>
          </w:p>
        </w:tc>
        <w:tc>
          <w:tcPr>
            <w:tcW w:w="2323" w:type="dxa"/>
          </w:tcPr>
          <w:p w:rsidR="004D2B6B" w:rsidRDefault="004D2B6B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</w:tr>
      <w:tr w:rsidR="00EE1C02" w:rsidTr="00DD62B5">
        <w:tc>
          <w:tcPr>
            <w:tcW w:w="567" w:type="dxa"/>
          </w:tcPr>
          <w:p w:rsidR="00EE1C02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7.</w:t>
            </w:r>
          </w:p>
        </w:tc>
        <w:tc>
          <w:tcPr>
            <w:tcW w:w="4111" w:type="dxa"/>
          </w:tcPr>
          <w:p w:rsidR="00EE1C02" w:rsidRDefault="00EE1C02" w:rsidP="00EE1C02">
            <w:pPr>
              <w:pStyle w:val="Standard"/>
              <w:autoSpaceDE w:val="0"/>
              <w:spacing w:before="100" w:after="100"/>
              <w:contextualSpacing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Из зарубежной литературы</w:t>
            </w:r>
          </w:p>
        </w:tc>
        <w:tc>
          <w:tcPr>
            <w:tcW w:w="2268" w:type="dxa"/>
          </w:tcPr>
          <w:p w:rsidR="00EE1C02" w:rsidRDefault="00764BCF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6</w:t>
            </w:r>
          </w:p>
        </w:tc>
        <w:tc>
          <w:tcPr>
            <w:tcW w:w="1984" w:type="dxa"/>
          </w:tcPr>
          <w:p w:rsidR="00EE1C02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1985" w:type="dxa"/>
          </w:tcPr>
          <w:p w:rsidR="00EE1C02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126" w:type="dxa"/>
          </w:tcPr>
          <w:p w:rsidR="00EE1C02" w:rsidRDefault="00764BCF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  <w:tc>
          <w:tcPr>
            <w:tcW w:w="2323" w:type="dxa"/>
          </w:tcPr>
          <w:p w:rsidR="00EE1C02" w:rsidRDefault="00EE1C02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Cs/>
              </w:rPr>
            </w:pPr>
            <w:r>
              <w:rPr>
                <w:rFonts w:eastAsia="Times New Roman CYR" w:cs="Times New Roman"/>
                <w:bCs/>
              </w:rPr>
              <w:t>-</w:t>
            </w:r>
          </w:p>
        </w:tc>
      </w:tr>
      <w:tr w:rsidR="00DD62B5" w:rsidTr="00DD62B5">
        <w:tc>
          <w:tcPr>
            <w:tcW w:w="4678" w:type="dxa"/>
            <w:gridSpan w:val="2"/>
          </w:tcPr>
          <w:p w:rsidR="00DD62B5" w:rsidRPr="00DD62B5" w:rsidRDefault="00DD62B5" w:rsidP="005975C6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DD62B5">
              <w:rPr>
                <w:rFonts w:eastAsia="Times New Roman CYR" w:cs="Times New Roman"/>
                <w:b/>
                <w:bCs/>
              </w:rPr>
              <w:t>ИТОГО:</w:t>
            </w:r>
          </w:p>
        </w:tc>
        <w:tc>
          <w:tcPr>
            <w:tcW w:w="2268" w:type="dxa"/>
          </w:tcPr>
          <w:p w:rsidR="00DD62B5" w:rsidRPr="00DD62B5" w:rsidRDefault="005975C6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>
              <w:rPr>
                <w:rFonts w:eastAsia="Times New Roman CYR" w:cs="Times New Roman"/>
                <w:b/>
                <w:bCs/>
              </w:rPr>
              <w:t>68</w:t>
            </w:r>
          </w:p>
        </w:tc>
        <w:tc>
          <w:tcPr>
            <w:tcW w:w="1984" w:type="dxa"/>
          </w:tcPr>
          <w:p w:rsidR="00DD62B5" w:rsidRPr="00DD62B5" w:rsidRDefault="00DD62B5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DD62B5">
              <w:rPr>
                <w:rFonts w:eastAsia="Times New Roman CYR" w:cs="Times New Roman"/>
                <w:b/>
                <w:bCs/>
              </w:rPr>
              <w:t>-</w:t>
            </w:r>
          </w:p>
        </w:tc>
        <w:tc>
          <w:tcPr>
            <w:tcW w:w="1985" w:type="dxa"/>
          </w:tcPr>
          <w:p w:rsidR="00DD62B5" w:rsidRPr="00DD62B5" w:rsidRDefault="00DD62B5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DD62B5">
              <w:rPr>
                <w:rFonts w:eastAsia="Times New Roman CYR" w:cs="Times New Roman"/>
                <w:b/>
                <w:bCs/>
              </w:rPr>
              <w:t>-</w:t>
            </w:r>
          </w:p>
        </w:tc>
        <w:tc>
          <w:tcPr>
            <w:tcW w:w="2126" w:type="dxa"/>
          </w:tcPr>
          <w:p w:rsidR="00DD62B5" w:rsidRPr="00DD62B5" w:rsidRDefault="00DD62B5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DD62B5">
              <w:rPr>
                <w:rFonts w:eastAsia="Times New Roman CYR" w:cs="Times New Roman"/>
                <w:b/>
                <w:bCs/>
              </w:rPr>
              <w:t>5</w:t>
            </w:r>
          </w:p>
        </w:tc>
        <w:tc>
          <w:tcPr>
            <w:tcW w:w="2323" w:type="dxa"/>
          </w:tcPr>
          <w:p w:rsidR="00DD62B5" w:rsidRPr="00DD62B5" w:rsidRDefault="00DD62B5" w:rsidP="001E5D1D">
            <w:pPr>
              <w:pStyle w:val="Standard"/>
              <w:autoSpaceDE w:val="0"/>
              <w:spacing w:before="100" w:after="100"/>
              <w:contextualSpacing/>
              <w:jc w:val="center"/>
              <w:rPr>
                <w:rFonts w:eastAsia="Times New Roman CYR" w:cs="Times New Roman"/>
                <w:b/>
                <w:bCs/>
              </w:rPr>
            </w:pPr>
            <w:r w:rsidRPr="00DD62B5">
              <w:rPr>
                <w:rFonts w:eastAsia="Times New Roman CYR" w:cs="Times New Roman"/>
                <w:b/>
                <w:bCs/>
              </w:rPr>
              <w:t xml:space="preserve">1 </w:t>
            </w:r>
            <w:proofErr w:type="spellStart"/>
            <w:r w:rsidRPr="00DD62B5">
              <w:rPr>
                <w:rFonts w:eastAsia="Times New Roman CYR" w:cs="Times New Roman"/>
                <w:b/>
                <w:bCs/>
              </w:rPr>
              <w:t>итог.контр.раб</w:t>
            </w:r>
            <w:proofErr w:type="spellEnd"/>
            <w:r w:rsidRPr="00DD62B5">
              <w:rPr>
                <w:rFonts w:eastAsia="Times New Roman CYR" w:cs="Times New Roman"/>
                <w:b/>
                <w:bCs/>
              </w:rPr>
              <w:t>.</w:t>
            </w:r>
          </w:p>
        </w:tc>
      </w:tr>
    </w:tbl>
    <w:p w:rsidR="001E5D1D" w:rsidRPr="001E5D1D" w:rsidRDefault="001E5D1D" w:rsidP="001E5D1D">
      <w:pPr>
        <w:pStyle w:val="Standard"/>
        <w:autoSpaceDE w:val="0"/>
        <w:spacing w:before="100" w:after="100"/>
        <w:ind w:left="709"/>
        <w:contextualSpacing/>
        <w:jc w:val="center"/>
        <w:rPr>
          <w:rFonts w:eastAsia="Times New Roman CYR" w:cs="Times New Roman"/>
          <w:bCs/>
        </w:rPr>
      </w:pPr>
    </w:p>
    <w:p w:rsidR="001E5D1D" w:rsidRPr="001E5D1D" w:rsidRDefault="001E5D1D" w:rsidP="001E5D1D">
      <w:pPr>
        <w:pStyle w:val="Standard"/>
        <w:autoSpaceDE w:val="0"/>
        <w:spacing w:before="100" w:after="100"/>
        <w:ind w:left="709"/>
        <w:contextualSpacing/>
        <w:jc w:val="center"/>
        <w:rPr>
          <w:rFonts w:eastAsia="Times New Roman CYR" w:cs="Times New Roman"/>
          <w:b/>
          <w:bCs/>
        </w:rPr>
      </w:pPr>
      <w:r w:rsidRPr="001E5D1D">
        <w:rPr>
          <w:rFonts w:eastAsia="Times New Roman CYR" w:cs="Times New Roman"/>
          <w:b/>
          <w:bCs/>
        </w:rPr>
        <w:t>ПЛАНИРУЕМЫЕ РЕЗУЛЬТАТЫ ОСВОЕНИЯ УЧЕБНОГО ПРЕДМЕТА</w:t>
      </w:r>
    </w:p>
    <w:p w:rsidR="007E001E" w:rsidRPr="001E5D1D" w:rsidRDefault="007E001E" w:rsidP="001E5D1D">
      <w:pPr>
        <w:pStyle w:val="a3"/>
        <w:shd w:val="clear" w:color="auto" w:fill="FFFFFF"/>
        <w:spacing w:before="0" w:beforeAutospacing="0" w:after="0" w:afterAutospacing="0"/>
        <w:contextualSpacing/>
      </w:pPr>
      <w:r w:rsidRPr="001E5D1D">
        <w:rPr>
          <w:b/>
          <w:bCs/>
        </w:rPr>
        <w:t>Предметные результаты</w:t>
      </w:r>
      <w:r w:rsidR="00E66957" w:rsidRPr="001E5D1D">
        <w:rPr>
          <w:b/>
          <w:bCs/>
        </w:rPr>
        <w:t>:</w:t>
      </w:r>
    </w:p>
    <w:p w:rsidR="007E001E" w:rsidRPr="001E5D1D" w:rsidRDefault="007E001E" w:rsidP="001E5D1D">
      <w:pPr>
        <w:pStyle w:val="a3"/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</w:pPr>
      <w:r w:rsidRPr="001E5D1D">
        <w:rPr>
          <w:color w:val="000000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7E001E" w:rsidRPr="001E5D1D" w:rsidRDefault="007E001E" w:rsidP="001E5D1D">
      <w:pPr>
        <w:pStyle w:val="a3"/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</w:pPr>
      <w:r w:rsidRPr="001E5D1D">
        <w:rPr>
          <w:color w:val="000000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7E001E" w:rsidRPr="001E5D1D" w:rsidRDefault="007E001E" w:rsidP="001E5D1D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</w:pPr>
      <w:r w:rsidRPr="001E5D1D">
        <w:rPr>
          <w:color w:val="000000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7E001E" w:rsidRPr="001E5D1D" w:rsidRDefault="007E001E" w:rsidP="001E5D1D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</w:pPr>
      <w:r w:rsidRPr="001E5D1D">
        <w:rPr>
          <w:color w:val="000000"/>
        </w:rPr>
        <w:lastRenderedPageBreak/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7E001E" w:rsidRPr="001E5D1D" w:rsidRDefault="007E001E" w:rsidP="001E5D1D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</w:pPr>
      <w:r w:rsidRPr="001E5D1D">
        <w:rPr>
          <w:color w:val="000000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7E001E" w:rsidRPr="001E5D1D" w:rsidRDefault="007E001E" w:rsidP="001E5D1D">
      <w:pPr>
        <w:pStyle w:val="a3"/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</w:pPr>
      <w:r w:rsidRPr="001E5D1D">
        <w:rPr>
          <w:color w:val="000000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E66957" w:rsidRPr="001E5D1D" w:rsidRDefault="00E66957" w:rsidP="001E5D1D">
      <w:pPr>
        <w:pStyle w:val="a3"/>
        <w:spacing w:before="0" w:beforeAutospacing="0" w:after="0" w:afterAutospacing="0"/>
        <w:contextualSpacing/>
        <w:jc w:val="both"/>
        <w:rPr>
          <w:color w:val="000000"/>
        </w:rPr>
      </w:pPr>
    </w:p>
    <w:p w:rsidR="00E66957" w:rsidRPr="001E5D1D" w:rsidRDefault="00E66957" w:rsidP="001E5D1D">
      <w:pPr>
        <w:pStyle w:val="a3"/>
        <w:spacing w:before="0" w:beforeAutospacing="0" w:after="0" w:afterAutospacing="0"/>
        <w:contextualSpacing/>
        <w:jc w:val="both"/>
        <w:rPr>
          <w:b/>
          <w:color w:val="000000"/>
        </w:rPr>
      </w:pPr>
      <w:proofErr w:type="spellStart"/>
      <w:r w:rsidRPr="001E5D1D">
        <w:rPr>
          <w:b/>
          <w:color w:val="000000"/>
        </w:rPr>
        <w:t>Метапредметные</w:t>
      </w:r>
      <w:proofErr w:type="spellEnd"/>
      <w:r w:rsidRPr="001E5D1D">
        <w:rPr>
          <w:b/>
          <w:color w:val="000000"/>
        </w:rPr>
        <w:t xml:space="preserve"> результаты:</w:t>
      </w:r>
    </w:p>
    <w:p w:rsidR="00C50E93" w:rsidRPr="001E5D1D" w:rsidRDefault="00C50E93" w:rsidP="001E5D1D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1D">
        <w:rPr>
          <w:rFonts w:ascii="Times New Roman" w:hAnsi="Times New Roman" w:cs="Times New Roman"/>
          <w:sz w:val="24"/>
          <w:szCs w:val="24"/>
        </w:rPr>
        <w:t>умение понимать проблему;</w:t>
      </w:r>
    </w:p>
    <w:p w:rsidR="00C50E93" w:rsidRPr="001E5D1D" w:rsidRDefault="00C50E93" w:rsidP="001E5D1D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1D">
        <w:rPr>
          <w:rFonts w:ascii="Times New Roman" w:hAnsi="Times New Roman" w:cs="Times New Roman"/>
          <w:sz w:val="24"/>
          <w:szCs w:val="24"/>
        </w:rPr>
        <w:t>умение выдвигать гипотезу;</w:t>
      </w:r>
    </w:p>
    <w:p w:rsidR="00C50E93" w:rsidRPr="001E5D1D" w:rsidRDefault="00C50E93" w:rsidP="001E5D1D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1D">
        <w:rPr>
          <w:rFonts w:ascii="Times New Roman" w:hAnsi="Times New Roman" w:cs="Times New Roman"/>
          <w:sz w:val="24"/>
          <w:szCs w:val="24"/>
        </w:rPr>
        <w:t>умение  структурировать материал;</w:t>
      </w:r>
    </w:p>
    <w:p w:rsidR="00C50E93" w:rsidRPr="001E5D1D" w:rsidRDefault="00C50E93" w:rsidP="001E5D1D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1D">
        <w:rPr>
          <w:rFonts w:ascii="Times New Roman" w:hAnsi="Times New Roman" w:cs="Times New Roman"/>
          <w:sz w:val="24"/>
          <w:szCs w:val="24"/>
        </w:rPr>
        <w:t>умение подбирать аргументы для подтверждения собственной позиции;</w:t>
      </w:r>
    </w:p>
    <w:p w:rsidR="00C50E93" w:rsidRPr="001E5D1D" w:rsidRDefault="00C50E93" w:rsidP="001E5D1D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1D">
        <w:rPr>
          <w:rFonts w:ascii="Times New Roman" w:hAnsi="Times New Roman" w:cs="Times New Roman"/>
          <w:sz w:val="24"/>
          <w:szCs w:val="24"/>
        </w:rPr>
        <w:t>умение выделять причинно-следственные связи в устных и письменных высказываниях;</w:t>
      </w:r>
    </w:p>
    <w:p w:rsidR="00C50E93" w:rsidRPr="001E5D1D" w:rsidRDefault="00C50E93" w:rsidP="001E5D1D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1D">
        <w:rPr>
          <w:rFonts w:ascii="Times New Roman" w:hAnsi="Times New Roman" w:cs="Times New Roman"/>
          <w:sz w:val="24"/>
          <w:szCs w:val="24"/>
        </w:rPr>
        <w:t xml:space="preserve">умение формулировать выводы; </w:t>
      </w:r>
    </w:p>
    <w:p w:rsidR="00C50E93" w:rsidRPr="001E5D1D" w:rsidRDefault="00C50E93" w:rsidP="001E5D1D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1D">
        <w:rPr>
          <w:rFonts w:ascii="Times New Roman" w:hAnsi="Times New Roman" w:cs="Times New Roman"/>
          <w:sz w:val="24"/>
          <w:szCs w:val="24"/>
        </w:rPr>
        <w:t>умение самостоятельно организовывать собственную деятельность, оценивать ее, определять сферу своих интересов;</w:t>
      </w:r>
    </w:p>
    <w:p w:rsidR="00C50E93" w:rsidRPr="001E5D1D" w:rsidRDefault="00C50E93" w:rsidP="001E5D1D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1D">
        <w:rPr>
          <w:rFonts w:ascii="Times New Roman" w:hAnsi="Times New Roman" w:cs="Times New Roman"/>
          <w:sz w:val="24"/>
          <w:szCs w:val="24"/>
        </w:rPr>
        <w:t>умение находить информацию;</w:t>
      </w:r>
    </w:p>
    <w:p w:rsidR="00C50E93" w:rsidRPr="001E5D1D" w:rsidRDefault="00C50E93" w:rsidP="001E5D1D">
      <w:pPr>
        <w:pStyle w:val="a8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1D">
        <w:rPr>
          <w:rFonts w:ascii="Times New Roman" w:hAnsi="Times New Roman" w:cs="Times New Roman"/>
          <w:sz w:val="24"/>
          <w:szCs w:val="24"/>
        </w:rPr>
        <w:t xml:space="preserve">умение работать с разными источниками информации. </w:t>
      </w:r>
    </w:p>
    <w:p w:rsidR="00C50E93" w:rsidRPr="001E5D1D" w:rsidRDefault="00C50E93" w:rsidP="001E5D1D">
      <w:pPr>
        <w:pStyle w:val="a3"/>
        <w:spacing w:before="0" w:beforeAutospacing="0" w:after="0" w:afterAutospacing="0"/>
        <w:contextualSpacing/>
        <w:jc w:val="both"/>
        <w:rPr>
          <w:b/>
        </w:rPr>
      </w:pPr>
      <w:r w:rsidRPr="001E5D1D">
        <w:rPr>
          <w:b/>
        </w:rPr>
        <w:t>Личностные результаты:</w:t>
      </w:r>
    </w:p>
    <w:p w:rsidR="00C50E93" w:rsidRPr="001E5D1D" w:rsidRDefault="00C50E93" w:rsidP="001E5D1D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1E5D1D">
        <w:t>воспитание патриотизма, любви и уважения к Отечеству;</w:t>
      </w:r>
    </w:p>
    <w:p w:rsidR="00C50E93" w:rsidRPr="001E5D1D" w:rsidRDefault="00C50E93" w:rsidP="001E5D1D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1E5D1D">
        <w:t>формирование ответственного отношения к учению;</w:t>
      </w:r>
    </w:p>
    <w:p w:rsidR="00C50E93" w:rsidRPr="001E5D1D" w:rsidRDefault="00C50E93" w:rsidP="001E5D1D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1E5D1D"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C50E93" w:rsidRPr="001E5D1D" w:rsidRDefault="00C50E93" w:rsidP="001E5D1D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1E5D1D"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C50E93" w:rsidRPr="001E5D1D" w:rsidRDefault="00C50E93" w:rsidP="001E5D1D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1E5D1D">
        <w:t>развитие морального сознания и компетентности в решении моральных проблем на основе личностного выбора;</w:t>
      </w:r>
    </w:p>
    <w:p w:rsidR="00C50E93" w:rsidRPr="001E5D1D" w:rsidRDefault="00C50E93" w:rsidP="001E5D1D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1E5D1D"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C50E93" w:rsidRPr="001E5D1D" w:rsidRDefault="00C50E93" w:rsidP="001E5D1D">
      <w:pPr>
        <w:pStyle w:val="a3"/>
        <w:numPr>
          <w:ilvl w:val="0"/>
          <w:numId w:val="5"/>
        </w:numPr>
        <w:spacing w:before="0" w:beforeAutospacing="0" w:after="0" w:afterAutospacing="0"/>
        <w:contextualSpacing/>
        <w:jc w:val="both"/>
      </w:pPr>
      <w:r w:rsidRPr="001E5D1D">
        <w:t>развитие эстетического сознания через освоение художественного наследия народов России и мира.</w:t>
      </w:r>
    </w:p>
    <w:p w:rsidR="007E001E" w:rsidRDefault="007E001E" w:rsidP="00DD62B5">
      <w:pPr>
        <w:pStyle w:val="a3"/>
        <w:spacing w:before="0" w:beforeAutospacing="0" w:after="0" w:afterAutospacing="0"/>
        <w:contextualSpacing/>
      </w:pPr>
    </w:p>
    <w:p w:rsidR="00DD62B5" w:rsidRPr="00337C75" w:rsidRDefault="00DD62B5" w:rsidP="00DD62B5">
      <w:pPr>
        <w:tabs>
          <w:tab w:val="left" w:pos="1445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7C75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453"/>
        <w:gridCol w:w="789"/>
        <w:gridCol w:w="2410"/>
        <w:gridCol w:w="1559"/>
        <w:gridCol w:w="3119"/>
        <w:gridCol w:w="2857"/>
        <w:gridCol w:w="261"/>
        <w:gridCol w:w="2977"/>
        <w:gridCol w:w="1189"/>
      </w:tblGrid>
      <w:tr w:rsidR="00DD62B5" w:rsidRPr="00337C75" w:rsidTr="00215291">
        <w:trPr>
          <w:trHeight w:val="255"/>
        </w:trPr>
        <w:tc>
          <w:tcPr>
            <w:tcW w:w="453" w:type="dxa"/>
            <w:vMerge w:val="restart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789" w:type="dxa"/>
            <w:vMerge w:val="restart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vMerge w:val="restart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vMerge w:val="restart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9214" w:type="dxa"/>
            <w:gridSpan w:val="4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189" w:type="dxa"/>
            <w:vMerge w:val="restart"/>
          </w:tcPr>
          <w:p w:rsidR="00DD62B5" w:rsidRPr="00DD62B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DD62B5" w:rsidRPr="00337C75" w:rsidTr="00215291">
        <w:trPr>
          <w:trHeight w:val="255"/>
        </w:trPr>
        <w:tc>
          <w:tcPr>
            <w:tcW w:w="453" w:type="dxa"/>
            <w:vMerge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11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2977" w:type="dxa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1189" w:type="dxa"/>
            <w:vMerge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62B5" w:rsidRPr="00337C75" w:rsidTr="00215291">
        <w:tc>
          <w:tcPr>
            <w:tcW w:w="453" w:type="dxa"/>
          </w:tcPr>
          <w:p w:rsidR="00DD62B5" w:rsidRPr="00DD62B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62B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Любите читать!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метафизической природой художественного образа, его обобщающим и оценочным значениями, с разными видами художественных образов.</w:t>
            </w:r>
          </w:p>
        </w:tc>
        <w:tc>
          <w:tcPr>
            <w:tcW w:w="311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отвечать на вопросы, делать выводы, оценивать свои достижения на уроке, участвовать в коллективном обсуждении, подбирать аргументы для подтверждения собственной позиции.</w:t>
            </w:r>
          </w:p>
        </w:tc>
        <w:tc>
          <w:tcPr>
            <w:tcW w:w="297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интереса к изучению литературных произведений.</w:t>
            </w:r>
          </w:p>
        </w:tc>
        <w:tc>
          <w:tcPr>
            <w:tcW w:w="11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62B5" w:rsidRPr="00337C75" w:rsidTr="00DD62B5">
        <w:tc>
          <w:tcPr>
            <w:tcW w:w="15614" w:type="dxa"/>
            <w:gridSpan w:val="9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>ИЗ УСТНОГО НАРОДНОГО ТВОРЧЕСТВА (2 ч.)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DD62B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D62B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Особенности былин. Былинные герои. «Илья Муромец и Соловей-разбойник»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со статьёй учебника, с главными героями былин, с композицией, художественными особенностями, собиранием и исполнением былин, с темами былин, их циклами. </w:t>
            </w:r>
          </w:p>
        </w:tc>
        <w:tc>
          <w:tcPr>
            <w:tcW w:w="311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учебнике, находить нужную информацию, следовать поставленной задаче, участвовать в коллективном обсуждение.</w:t>
            </w:r>
          </w:p>
        </w:tc>
        <w:tc>
          <w:tcPr>
            <w:tcW w:w="297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понимания важности и необходимости изучения литературы.</w:t>
            </w:r>
          </w:p>
        </w:tc>
        <w:tc>
          <w:tcPr>
            <w:tcW w:w="1189" w:type="dxa"/>
          </w:tcPr>
          <w:p w:rsidR="00DD62B5" w:rsidRPr="00337C75" w:rsidRDefault="006E37F1" w:rsidP="00DD62B5">
            <w:pPr>
              <w:tabs>
                <w:tab w:val="left" w:pos="1445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Русские народные песни. Обрядовая поэзия.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Необрядовая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поэзия. Лиро-эпические песни.</w:t>
            </w:r>
          </w:p>
        </w:tc>
        <w:tc>
          <w:tcPr>
            <w:tcW w:w="155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spacing w:after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обрядовой и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необрядовой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поэзии, знакомство с особенностями исполнения лиро-эпических песен.</w:t>
            </w:r>
          </w:p>
        </w:tc>
        <w:tc>
          <w:tcPr>
            <w:tcW w:w="311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Умение вести диалог, высказывать свою точку зрения, уважать мнение товарища.</w:t>
            </w:r>
          </w:p>
        </w:tc>
        <w:tc>
          <w:tcPr>
            <w:tcW w:w="297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Осознание своей этнической принадлежности, развитие знаний об истории, языке, культуре своего народа, своего края, о культурном наследии народов России и человечества.</w:t>
            </w:r>
          </w:p>
        </w:tc>
        <w:tc>
          <w:tcPr>
            <w:tcW w:w="118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</w:t>
            </w:r>
          </w:p>
        </w:tc>
      </w:tr>
      <w:tr w:rsidR="00DD62B5" w:rsidRPr="00337C75" w:rsidTr="00DD62B5">
        <w:tc>
          <w:tcPr>
            <w:tcW w:w="15614" w:type="dxa"/>
            <w:gridSpan w:val="9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 (2 ч.)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«Повесть временных лет» - древнейшее сочинение русской истории. «…И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вспомнил Олег коня своего…»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Выявление исторической основы летописной записи, параллельных сюжетов о смерти от коня в мировой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литературе; особенностей языка летописи.</w:t>
            </w:r>
          </w:p>
        </w:tc>
        <w:tc>
          <w:tcPr>
            <w:tcW w:w="311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Формировать умение высказывать и обосновывать свою точку зрения; слушать и слышать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других, пытаться принимать иную точку зрения</w:t>
            </w:r>
          </w:p>
        </w:tc>
        <w:tc>
          <w:tcPr>
            <w:tcW w:w="297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представлений об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истоках русской государственности, об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отношениях народа и власти</w:t>
            </w:r>
          </w:p>
        </w:tc>
        <w:tc>
          <w:tcPr>
            <w:tcW w:w="118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Духовно-нравственный смысл «Повести о Петре и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Февронии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Муромских». Идея произведения.</w:t>
            </w:r>
          </w:p>
        </w:tc>
        <w:tc>
          <w:tcPr>
            <w:tcW w:w="155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Выявление особенностей жанра «Повести о Петре и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Февронии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Муромских», символического значения образов змееборца и премудрой девы.</w:t>
            </w:r>
          </w:p>
        </w:tc>
        <w:tc>
          <w:tcPr>
            <w:tcW w:w="311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создавать устные монологические высказывания разного типа, вести диалог.</w:t>
            </w:r>
          </w:p>
        </w:tc>
        <w:tc>
          <w:tcPr>
            <w:tcW w:w="297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оценивать ситуации с точки зрения моральных норм и этики.</w:t>
            </w:r>
          </w:p>
        </w:tc>
        <w:tc>
          <w:tcPr>
            <w:tcW w:w="118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опрос</w:t>
            </w:r>
          </w:p>
        </w:tc>
      </w:tr>
      <w:tr w:rsidR="00DD62B5" w:rsidRPr="00337C75" w:rsidTr="00DD62B5">
        <w:tc>
          <w:tcPr>
            <w:tcW w:w="15614" w:type="dxa"/>
            <w:gridSpan w:val="9"/>
          </w:tcPr>
          <w:p w:rsidR="00DD62B5" w:rsidRPr="00337C75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337C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(7 ч.)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Классицизм в русской литературе, искусстве, архитектуре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Знакомство с литературными направлениями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выявление особенностей классицизма как литературного направления.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самостоятельно формулировать проблему (тему) и цели урока; самостоятельно анализировать условия и пути достижения цели.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ответственного отношения к учению , готовности и способности учащихся к саморазвитию и самообразованию на основе мотивации к обучению.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М.В. Ломоносов «Ода на день восшествия на всероссийский престол Её величества государыни императрицы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Елисаветы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Петровны 1747 года»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Расширенное знакомство с творчеством М.В. Ломоносова, выявление значения научного наследия М.В. Ломоносова.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выразительного чтения, умения составлять план статьи учебника.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представлений о познании как способе бытия человека, стремящегося к открытию новых истин, смыслов, ценностей и реальностей.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i/>
                <w:sz w:val="24"/>
                <w:szCs w:val="24"/>
              </w:rPr>
              <w:t>РР. Сочинение «Учение М.В. Ломоносова о трёх штилях»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значения литературного наследия М.В. Ломоносова.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составлять план сочинения, отвечать на вопросы, аргументировать.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чувствовать красоту и выразительность речи, стремиться к совершенствованию собственной речи.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В мире художественного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 Г.Р. Державина. «Властителям и судиям»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pStyle w:val="a3"/>
              <w:tabs>
                <w:tab w:val="left" w:pos="14459"/>
              </w:tabs>
              <w:spacing w:before="0" w:beforeAutospacing="0" w:after="0" w:afterAutospacing="0"/>
            </w:pPr>
            <w:r w:rsidRPr="00337C75">
              <w:lastRenderedPageBreak/>
              <w:t xml:space="preserve">Понимание связи литературных </w:t>
            </w:r>
            <w:r w:rsidRPr="00337C75">
              <w:lastRenderedPageBreak/>
              <w:t>произведений с эпохой их написания; выявление заложенных в них вневременных, непреходящих нравственных ценностей и их современного звучания.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умения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самостоятельно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формулировать проблему (тему) и цели урока; самостоятельно анализировать условия и пути достижения цели.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Формирование представлений о социальных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ценностях гуманизма, взаимоотношениях человека и государства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Д.И. Фонвизин. Комедия «Недоросль». Своеобразие драматического произведения.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Обзорное знакомство с биографией и творчеством  Д.И. Фонвизина. Роль комедий в русской литературе. 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нравственно-эстетических представлений при характеристике художественной идеи комедии.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представлений о труде как созидательном начале, уважительного социальных и нравственных ценностях гуманизма.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Комбинированный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Образы комедии Д.И. Фонвизина «Недоросль». Основной конфликт комедии, её проблематика.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давать характеристики героям, выявлять основной конфликт.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об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общечеловеческом характере идей Просвещения, о прогрессе, свободе, справедливом и разумном социальном устройстве, о развитии научного знания и нравственном совершенствовании.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i/>
                <w:sz w:val="24"/>
                <w:szCs w:val="24"/>
              </w:rPr>
              <w:t>РР. Сочинение «Проблема крепостного права и государственной власти в комедии»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составлять план характеристики персонажей, анализировать эпизоды для выявления проблем общества 18 века.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строить устное и письменное высказывание с учётом сферы и ситуации общения.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осознания необходимости владения родным языком для учебной, трудовой и профессиональной деятельности.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D62B5" w:rsidRPr="00337C75" w:rsidTr="00DD62B5">
        <w:tc>
          <w:tcPr>
            <w:tcW w:w="15614" w:type="dxa"/>
            <w:gridSpan w:val="9"/>
          </w:tcPr>
          <w:p w:rsidR="00DD62B5" w:rsidRPr="006E37F1" w:rsidRDefault="006E37F1" w:rsidP="006E37F1">
            <w:pPr>
              <w:tabs>
                <w:tab w:val="left" w:pos="5370"/>
                <w:tab w:val="center" w:pos="7699"/>
                <w:tab w:val="left" w:pos="14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 w:rsidRPr="006E37F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DD62B5" w:rsidRPr="006E3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="00DD62B5" w:rsidRPr="006E37F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="00DD62B5" w:rsidRPr="006E3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(28 ч.)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А.С. Пушкин в Петербурге. «К Чаадаеву», «Два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 дивны близки нам…»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изучения нового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pStyle w:val="a3"/>
              <w:shd w:val="clear" w:color="auto" w:fill="FFFFFF"/>
              <w:tabs>
                <w:tab w:val="left" w:pos="14459"/>
              </w:tabs>
              <w:spacing w:before="0" w:beforeAutospacing="0" w:after="0" w:afterAutospacing="0"/>
            </w:pPr>
            <w:r w:rsidRPr="00337C75">
              <w:lastRenderedPageBreak/>
              <w:t>Выявление художественной идеи стихотворений.</w:t>
            </w:r>
          </w:p>
          <w:p w:rsidR="00DD62B5" w:rsidRPr="00337C75" w:rsidRDefault="00DD62B5" w:rsidP="00DD62B5">
            <w:pPr>
              <w:pStyle w:val="a3"/>
              <w:shd w:val="clear" w:color="auto" w:fill="FFFFFF"/>
              <w:tabs>
                <w:tab w:val="left" w:pos="14459"/>
              </w:tabs>
              <w:spacing w:before="0" w:beforeAutospacing="0" w:after="0" w:afterAutospacing="0"/>
            </w:pPr>
            <w:r w:rsidRPr="00337C75">
              <w:t xml:space="preserve">Воссоздание исторической </w:t>
            </w:r>
            <w:r w:rsidRPr="00337C75">
              <w:lastRenderedPageBreak/>
              <w:t>атмосферы эпохи восстания декабристов; причин, побудивших А.С. Пушкина обратиться к опальным декабристам.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Развитие умения самостоятельно формулировать проблему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(тему) и цели урока; самостоятельно анализировать условия и пути достижения цели; 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устойчивого познавательного интереса к чтению, к ведению диалога с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автором текста.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Кроссворд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Художественная идея стихотворений «Во глубине сибирских руд..», «Анчар», «Туча».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анализировать литературное произведение: определять его принадлежность к одному из литературных родов и жанров.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устойчивого познавательного интереса к чтению, к ведению диалога с автором текста; потребности в чтении.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«Песнь о вещем Олеге». Сходства и различия с летописным фрагментом.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художественной идеи баллады, различий между летописным фрагментом и произведением А.С. Пушкина.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навыков оформления своих мыслей в устной и письменной форме с учётом речевой ситуации; выступать перед аудиторией сверстников с сообщениями.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чувства прекрасного – умения чувствовать красоту и выразительность речи, стремления к совершенствованию собственной речи.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Тест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Противопоставление образов Петра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и Карла Х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в поэме А.С. Пушкина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«Полтава»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совершенствования знаний,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Выявление смысла противопоставления образа Петра I и Карла XII.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понятия, создавать обобщения, устанавливать аналогии.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целостного мировоззрения, соответствующего современному уровню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науки и общественной практики.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М.Ю. Лермонтов в воспоминаниях современников. Библейская символика стихотворения М.Ю. Лермонтова «Три пальмы».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значения библейской символики стихотворений, авторской позиции.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представлений о творчестве как гуманистической ценности, о многогранности личности и творческой индивидуальности.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«Родина». Деревня как поэтическое воплощение отчизны.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Повторение и расширение знаний по биографии поэта (чтение статьи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Андронникова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Л.И.). Развитие и переосмысление пушкинских традиций в лирике Лермонтова.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осознанно использовать речевые средства в соответствии с задачей коммуникации.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Воспитание российской гражданской идентичности: патриотизма, любви и уважения к Отечеству.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«Песня про…купца Калашникова. Историческая эпоха в «Песне…». Иван Грозный в изображении М.Ю. Лермонтова. 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сюжета поэмы, его исторической основы, образа Ивана Грозного и темы власти. 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формулировать собственное мнение и позицию.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Воспитание российской гражданской идентичности: чувства гордости за свою Родину, прошлое и настоящее.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Основные мотивы и фольклорные элементы в «Песне…». Художественное богатство произведения.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Выявление художественной идеи произведения.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устанавливать причинно-следственные связи, строить логическое рассуждение, умозаключение.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Н.В. Гоголь в Санкт-Петербурге.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«Шинель». «Внешний» и «внутренний» человек в образе Акакия Акакиевича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 материала</w:t>
            </w:r>
          </w:p>
        </w:tc>
        <w:tc>
          <w:tcPr>
            <w:tcW w:w="3119" w:type="dxa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Понимание русского слова в его эстетической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функции, роли изобразительно-выразительных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языковых средств в создании художественных образов литературных произведений.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темы города и «маленького человека».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умения организовывать учебное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сотрудничество и совместную деятельность с учителем и сверстниками; работать индивидуально и в группе.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осознанного, уважительного и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доброжелательного отношения к другому человеку, его мнению, мировоззрению.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Акакий Акакиевич и «значительное лицо». Фантастика в повести.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умений давать характеристики героям, анализировать эпизоды.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 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Освоение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«Записки охотника» И.С. Тургенева. Духовный облик рассказчика-героя. «Хорь и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Калиныч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». Природный ум, трудолюбие, смекалка героев.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Владение литературоведческими терминами: стихотворение в прозе.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умения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высказывать и обосновывать свою точку зрения; слушать и слышать других.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представлений об участии как ценности гуманизма, способности чувствовать и понимать прекрасное.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Сообщение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«Певцы». Тема искусства в рассказе. Талант и чувство собственного достоинства крестьян.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Знакомство с мировоззрением автора: с его раздумьями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мире и человеке, о красоте и величии русского языка.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основами самоконтроля, самооценки, принятия решений и осуществления осознанного выбора в учебной и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познавательной деятельности.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нравственных чувств и нравственного поведения.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«Нищий». Тематика, художественное богатство стихотворений в прозе.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Урок-диспут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Знакомство с многообразием тематики стихотворений в прозе.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Умение осознанно использовать речевые средства в соответствии с задачей коммуникации, для выражения своих чувств, мыслей и потребностей.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Образ музы в поэзии Н.А. Некрасова. «Вчерашний день, часу в шестом…»</w:t>
            </w:r>
            <w:r w:rsidR="006E37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37F1" w:rsidRPr="00337C75">
              <w:rPr>
                <w:rFonts w:ascii="Times New Roman" w:hAnsi="Times New Roman" w:cs="Times New Roman"/>
                <w:sz w:val="24"/>
                <w:szCs w:val="24"/>
              </w:rPr>
              <w:t>Народная тема стихотворения Н.А. Некрасова «Размышления у парадного подъезда»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Повторение и расширение знаний по биографии поэта. Знакомство с творческой историей стихотворения. 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6E37F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</w:t>
            </w:r>
            <w:r w:rsidR="00DD62B5" w:rsidRPr="006E37F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Поэма Н.А. Некрасова «Русские женщины». Историческая основа, художественная идея фрагмента поэмы.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историей декабристского восстания, судьбами жён декабристов. Анализ эпизодов, характеристика героинь поэмы.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Усвоение гуманистических, демократических и традиционных ценностей многонационального российского общества.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опрос, тест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Поэма Н.А. Некрасова «Железная дорога». Истинная цена дороги и цена труда.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Изучение народных характеров и судеб в стихотворениях Некрасова.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 эпизоды, формулировать выводы.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осознанного, уважительного и доброжелательного отношения к другому человеку, его мнению, мировоззрению, культуре, языку.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сказки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М.Е. Салтыкова-Щедрина. «Дикий помещик». Нравственное одичание героя.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Знакомство с пародией на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цивилизацию, на представления о блаженном существовании «естественных людей» - дикарей.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Развитие умений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понимать и формулировать тему и цель урока.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социальных норм,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 поведения, ролей и форм социальной жизни в группах и сообществах.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«Повесть о том, как один мужик двух генералов прокормил». Особенности сатиры, пародии на цивилизацию.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Изучение образа народа в сказках Салтыкова-Щедрина.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определять понятия, создавать обобщения, устанавливать аналогии, классифицировать.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морального сознания и компетентности в решении моральных проблем на основе личностного выбора.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i/>
                <w:sz w:val="24"/>
                <w:szCs w:val="24"/>
              </w:rPr>
              <w:t>РР. Сочинение-миниатюра «Нужна ли сатира сегодня?»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Обличение нравственных пороков общества, сатира на барскую Русь. 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письменной речи, навыков развёрнутого ответа.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письму, к созданию собственных текстов.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Л.Н. Толстой – участник обороны Севастополя. Творческая история «Севастопольских рассказов». «Севастополь в декабре месяце».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Углубленное изучение биографии Л.Н. Толстого. Знакомство с «Севастопольскими рассказами».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характеризовать героев, сопоставлять героев одного или нескольких произведений.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пересказывать прозаические произведения с использованием образных средств русского языка и цитат из текста.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российской гражданской идентичности: патриотизма, любви и уважения к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Отечеству.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Н.С. Лесков «Левша». Сюжетная основа произведения. Особенности языка и жанра. Автор и рассказчик в сказе. Александр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и Николай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в сказе.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Знакомство с биографией Н.С. Лескова, особенностями языка и жанра сказа.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умений делать краткий выборочный пересказ текста, сопоставлять характеры персонажей по заранее составленному плану, давать письменный отзыв на эпизод.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Усвоение гуманистических, демократических и традиционных ценностей</w:t>
            </w:r>
          </w:p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многонационального российского общества; воспитание чувства ответственности и долга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 Родиной.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Образ Левши в сказе. Судьба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талантливого человека в России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навыков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выявления особенность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проблематики и центральной идеи произведения.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умения анализировать эпизоды,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выводы.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осознанного, уважительного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доброжелательного отношения к другому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человеку, его мнению, мировоззрению.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Филворд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Краткие сведения о Ф.И. Тютчеве. «С поляны коршун поднялся…», «Фонтан»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Восприятие на слух литературных произведений разных жанров, осмысленное чтение и адекватное восприятие.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Ф.И. Тютчева, определение тем стихотворений.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экологической культуры на основе признания ценности жизни во всех</w:t>
            </w:r>
          </w:p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проявлениях и необходимости ответственного, бережного отношения к окружающей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среде.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А.А. Фете. «Я пришёл к тебе с приветом…», «Вечер»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навыков выразительного чтения стихов о природе, создания письменного отзыва о поэтическом тексте. 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определять понятия, создавать обобщения, устанавливать аналогии.</w:t>
            </w:r>
          </w:p>
        </w:tc>
        <w:tc>
          <w:tcPr>
            <w:tcW w:w="3238" w:type="dxa"/>
            <w:gridSpan w:val="2"/>
          </w:tcPr>
          <w:p w:rsidR="00DD62B5" w:rsidRPr="00F84AAC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AC">
              <w:rPr>
                <w:rFonts w:ascii="Times New Roman" w:hAnsi="Times New Roman" w:cs="Times New Roman"/>
                <w:sz w:val="24"/>
                <w:szCs w:val="24"/>
              </w:rPr>
              <w:t>Формирование у</w:t>
            </w:r>
          </w:p>
          <w:p w:rsidR="00DD62B5" w:rsidRPr="00F84AAC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AC">
              <w:rPr>
                <w:rFonts w:ascii="Times New Roman" w:hAnsi="Times New Roman" w:cs="Times New Roman"/>
                <w:sz w:val="24"/>
                <w:szCs w:val="24"/>
              </w:rPr>
              <w:t>обучающихся навыков мотивации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AAC">
              <w:rPr>
                <w:rFonts w:ascii="Times New Roman" w:hAnsi="Times New Roman" w:cs="Times New Roman"/>
                <w:sz w:val="24"/>
                <w:szCs w:val="24"/>
              </w:rPr>
              <w:t>к самосовершенствованию.</w:t>
            </w:r>
          </w:p>
        </w:tc>
        <w:tc>
          <w:tcPr>
            <w:tcW w:w="1189" w:type="dxa"/>
          </w:tcPr>
          <w:p w:rsidR="00DD62B5" w:rsidRPr="00F84AAC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Поэзия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века о России. Н.М. Языков «Песня», И.С. Никитин «Русь», А.Н. Майков «Нива», А.К. Толстой «Край ты мой, родимый край…»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9" w:type="dxa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 произведении элементов сюжета, композиции, изобразительно-</w:t>
            </w:r>
          </w:p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выразительных средств языка, понимание их роли в раскрытии идейно-художественного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изведения.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формулировать собственное мнение и позицию.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экологической культуры на основе признания ценности жизни во всех</w:t>
            </w:r>
          </w:p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проявлениях и необходимости ответственного, бережного отношения к окружающей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среде.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А.П. Чехов в воспоминаниях современников. «Хамелеон».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определять тематику юмористических рассказов писателя, характеризовать роль антитезы и метафоры в рассказах Чехова.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 эпизоды, формулировать выводы.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морального сознания и компетентности в решении моральных проблем на основе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личностного выбора.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А.П. Чехов. «Смерть чиновника»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умения определять способы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образов.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Развитие умения самостоятельно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формулировать проблему (тему) и цели урока; самостоятельно анализировать условия и пути достижения цели.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Освоение социальных норм, правил поведения, ролей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 социальной жизни в группах и сообществах.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Кроссворд </w:t>
            </w:r>
          </w:p>
        </w:tc>
      </w:tr>
      <w:tr w:rsidR="00DD62B5" w:rsidRPr="00337C75" w:rsidTr="00DD62B5">
        <w:tc>
          <w:tcPr>
            <w:tcW w:w="15614" w:type="dxa"/>
            <w:gridSpan w:val="9"/>
          </w:tcPr>
          <w:p w:rsidR="00DD62B5" w:rsidRPr="006E37F1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ИЗ РУССКОЙ ЛИТЕРАТУРЫ ХХ ВЕКА (21 ч.)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И.А. Бунин. «Догорел апрельский светлый вечер…». Особенности раннего творчества Бунина. Рассказ «Кукушка»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характеризовать образ-пейзаж.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соотносить свои 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238" w:type="dxa"/>
            <w:gridSpan w:val="2"/>
          </w:tcPr>
          <w:p w:rsidR="00DD62B5" w:rsidRPr="00F84AAC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F84AAC">
              <w:rPr>
                <w:rFonts w:ascii="Times New Roman" w:hAnsi="Times New Roman" w:cs="Times New Roman"/>
                <w:sz w:val="24"/>
                <w:szCs w:val="24"/>
              </w:rPr>
              <w:t>готовности и способности вести</w:t>
            </w:r>
          </w:p>
          <w:p w:rsidR="00DD62B5" w:rsidRPr="00F84AAC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AAC">
              <w:rPr>
                <w:rFonts w:ascii="Times New Roman" w:hAnsi="Times New Roman" w:cs="Times New Roman"/>
                <w:sz w:val="24"/>
                <w:szCs w:val="24"/>
              </w:rPr>
              <w:t>диалог с другими людьми и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4AAC">
              <w:rPr>
                <w:rFonts w:ascii="Times New Roman" w:hAnsi="Times New Roman" w:cs="Times New Roman"/>
                <w:sz w:val="24"/>
                <w:szCs w:val="24"/>
              </w:rPr>
              <w:t>достигать в нём взаимопонимания.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А.И. Куприн. «Чудесный доктор». Смысл названия и художественная идея рассказа. «А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llez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Изучение особенностей творчества А.И. Куприна. Научиться выявлять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характерные особенности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содержания рассказа. Научиться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составлять устную и письменную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характеристику героя.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рефлексии и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самодиагностики.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у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отивации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самосовершенствованию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Автобиографическая повесть М. Горького «Детство». «Свинцовые мерзости дикой русской жизни»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Изучение г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уманистической направленности повести.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 эпизоды, формулировать выводы.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Осознание значения семьи в жизни человека и общества, принятие ценности семейной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жизни, уважительное и заботливое отношение к членам своей семьи.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Особенности поэтики «Легенды о Данко»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Знакомство с понятием романтизма, темой подвига в легенде. Изучение приёма контраста . 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Развитие умения самостоятельно формулировать проблему (тему) и цели урока; самостоятельно анализировать условия и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пути достижения цели.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морального сознания и компетентности в решении моральных проблем на основе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личностного выбора.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i/>
                <w:sz w:val="24"/>
                <w:szCs w:val="24"/>
              </w:rPr>
              <w:t>РР. Сочинение «Героизм и зависть в легенде о Данко»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создавать устные и письменные монологические высказывания разного типа.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строить устное и письменное высказывание с учётом сферы и ситуации общения, участвовать в беседах.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 а к письму, к созданию собственных текстов, к письменной форме общения.</w:t>
            </w:r>
          </w:p>
        </w:tc>
        <w:tc>
          <w:tcPr>
            <w:tcW w:w="1189" w:type="dxa"/>
          </w:tcPr>
          <w:p w:rsidR="00DD62B5" w:rsidRPr="00337C75" w:rsidRDefault="006E37F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А. Грин. Повесть-феерия «Алые паруса».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творческой историей произведения. Формирование навыков выявления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связи литературных произведений с эпохой их написания.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 извлекать необходимую информацию из  прослушанного или прочитанного текста.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исследовательской деятельности, готовности и способности вести диалог с другими людьми и достигать в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нѐм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взаимопонимания.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«Алые паруса». Человек как источник собственного счастья.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навыков выявления в заложенных в произведении вневременных, непреходящих нравственных ценностей и их современного звучания.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анализировать, читать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вслух и понимать прочитанное.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Формирование у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обучающихся навыков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взаимодействия в группе по алгоритму.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Краткие сведения о В.В. Маяковском. «Необычайное приключение, бывшее с Владимиром Владимировичем летом на даче».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биографией и особенностями творчества Маяковского. Развитие умения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характеризовать образно-поэтический язык стихотворений.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самостоятельно формулировать проблему (тему) и цели урока; самостоятельно анализировать условия и пути достижения цели.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осознанного, уважительного и доброжелательного отношения к человеку.</w:t>
            </w:r>
          </w:p>
        </w:tc>
        <w:tc>
          <w:tcPr>
            <w:tcW w:w="1189" w:type="dxa"/>
          </w:tcPr>
          <w:p w:rsidR="00DD62B5" w:rsidRDefault="006E37F1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С.А. Есенин. «О себе». Особенности мировосприятия поэта. «Гой ты, Русь моя родная!», «Я покинул родимый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дом…», «Отговорила роща золотая…».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Углубленное изучение биографии С.А. Есенина. Развитие умения определять тему стихотворения, определять выразительные средства.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навыков выразительного чтения.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чувствовать красоту и выразительность речи, стремиться к совершенствованию собственной речи.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наизусть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И.С.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Шмелёв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. Художественная идея рассказа «Русская песня». «Лето господне» (фрагмент).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определять основные сюжетные линии рассказа.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учебнике, находить нужную информацию, следовать поставленной задаче, участвовать в коллективном обсуждение.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экологической культуры на основе признания ценности жизни во всех</w:t>
            </w:r>
          </w:p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проявлениях и необходимости ответственного, бережного отношения к окружающей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среде.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М.М. Пришвина.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Цветопись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рассказе «Москва-река»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умения составлять план статьи учебника, готовить комментарии к книжной выставке, готовить аннотации к представленным на выставке книгам.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самостоятельно формулировать проблему (тему) и цели урока; самостоятельно анализировать условия и пути достижения цели.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экологической культуры на основе признания ценности жизни во всех</w:t>
            </w:r>
          </w:p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проявлениях и необходимости ответственного, бережного отношения к окружающей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среде.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175A87" w:rsidP="00175A87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К.Г.П</w:t>
            </w:r>
            <w:r w:rsidR="00DD62B5" w:rsidRPr="00337C75">
              <w:rPr>
                <w:rFonts w:ascii="Times New Roman" w:hAnsi="Times New Roman" w:cs="Times New Roman"/>
                <w:sz w:val="24"/>
                <w:szCs w:val="24"/>
              </w:rPr>
              <w:t>аустовский</w:t>
            </w:r>
            <w:proofErr w:type="spellEnd"/>
            <w:r w:rsidR="00DD62B5" w:rsidRPr="00337C75">
              <w:rPr>
                <w:rFonts w:ascii="Times New Roman" w:hAnsi="Times New Roman" w:cs="Times New Roman"/>
                <w:sz w:val="24"/>
                <w:szCs w:val="24"/>
              </w:rPr>
              <w:t>. «Мещёрская сторона». Части повести: «Обыкновенная земля» и «Первое знакомство».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творчества К.Г. Паустовского.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отвечать на вопросы, делать выводы, оценивать свои достижения на уроке, участвовать в коллективном обсуждении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понимания важности внимательного отношения к природе.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Фотодиктант</w:t>
            </w:r>
            <w:proofErr w:type="spellEnd"/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«Мещёрская сторона». Части повести: «Леса», «Луга», «Бескорыстие». Сходства и различия художественного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мира М.М. Пришвина и К.Г. Паустовского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Урок-путешествие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выделения художественных приёмов.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 эпизоды, формулировать выводы.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основ экологической культуры на основе признания ценности жизни во всех</w:t>
            </w:r>
          </w:p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её проявлениях и необходимости ответственного, бережного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окружающей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среде.</w:t>
            </w:r>
          </w:p>
        </w:tc>
        <w:tc>
          <w:tcPr>
            <w:tcW w:w="1189" w:type="dxa"/>
          </w:tcPr>
          <w:p w:rsidR="00DD62B5" w:rsidRDefault="00B262F2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Реферат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Краткие сведения о Н.А. Заболоцком. «Не позволяй душе лениться!»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на слух литературных произведений разных жанров, осмысленное чтение и адекватное восприятие.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нравственных чувств и нравственного поведения, осознанного и ответственного отношения к собственным поступкам.</w:t>
            </w:r>
          </w:p>
        </w:tc>
        <w:tc>
          <w:tcPr>
            <w:tcW w:w="1189" w:type="dxa"/>
          </w:tcPr>
          <w:p w:rsidR="00DD62B5" w:rsidRDefault="00B262F2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А.Т. Твардовский. Выявление объединяющего начала стихотворений «Прощаемся мы с матерями…» и «На дне моей жизни…».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 произведении элементов сюжета, композиции, изобразительно-</w:t>
            </w:r>
          </w:p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выразительных средств языка, понимание их роли в раскрытии идейно-художественного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изведения.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учебнике, находить нужную информацию, следовать поставленной задаче, участвовать в коллективном обсуждение.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Приобщение к духовно-нравственным ценностям русской литературы и культуры.</w:t>
            </w:r>
          </w:p>
        </w:tc>
        <w:tc>
          <w:tcPr>
            <w:tcW w:w="1189" w:type="dxa"/>
          </w:tcPr>
          <w:p w:rsidR="00DD62B5" w:rsidRPr="00337C75" w:rsidRDefault="006E37F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Поэма «Василий Тёркин». Изображение войны, качеств главного героя поэмы. Антивоенная направленность произведения.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Урок-диспут</w:t>
            </w:r>
          </w:p>
        </w:tc>
        <w:tc>
          <w:tcPr>
            <w:tcW w:w="3119" w:type="dxa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русского слова в его эстетической функции, роли изобразительно-выразительных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языковых средств в создании художественных образов литературных произведений.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российской гражданской идентичности: патриотизма, любви и уважения к Отечеству, чувства гордости за свою Родину.</w:t>
            </w:r>
          </w:p>
        </w:tc>
        <w:tc>
          <w:tcPr>
            <w:tcW w:w="1189" w:type="dxa"/>
          </w:tcPr>
          <w:p w:rsidR="00DD62B5" w:rsidRDefault="006E37F1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РР. Собирательный образ Василия </w:t>
            </w:r>
            <w:proofErr w:type="spellStart"/>
            <w:r w:rsidRPr="00337C75">
              <w:rPr>
                <w:rFonts w:ascii="Times New Roman" w:hAnsi="Times New Roman" w:cs="Times New Roman"/>
                <w:i/>
                <w:sz w:val="24"/>
                <w:szCs w:val="24"/>
              </w:rPr>
              <w:t>Тёркина</w:t>
            </w:r>
            <w:proofErr w:type="spellEnd"/>
            <w:r w:rsidRPr="00337C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 текст, отбирать и использовать языковые средства.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самостоятел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ьно добывать знания, работать с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различными источниками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включая СМИ, ресурсы Интернета,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пользоваться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справочной литературой.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ответственного отношения к учению, готовности и способности к саморазвитию.</w:t>
            </w:r>
          </w:p>
        </w:tc>
        <w:tc>
          <w:tcPr>
            <w:tcW w:w="1189" w:type="dxa"/>
          </w:tcPr>
          <w:p w:rsidR="00DD62B5" w:rsidRDefault="006E37F1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>Лирика поэтов-участников Великой Отечественной войны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Понимание авторской позиции и своё отношение к ней.</w:t>
            </w:r>
          </w:p>
        </w:tc>
        <w:tc>
          <w:tcPr>
            <w:tcW w:w="2857" w:type="dxa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коммуникационных технологий.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Эстетическое восприятие произведений литературы о войне; формирование эстетического вкуса.</w:t>
            </w:r>
          </w:p>
        </w:tc>
        <w:tc>
          <w:tcPr>
            <w:tcW w:w="1189" w:type="dxa"/>
          </w:tcPr>
          <w:p w:rsidR="00DD62B5" w:rsidRPr="00337C75" w:rsidRDefault="006E37F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Индивидуальный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Краткие сведения о Б.Л. Васильеве. Художественная идея рассказа «Экспонат №…»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умения понимать и формулировать тему, идею, нравственный пафос литературного произведения.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отвечать на вопросы, делать выводы, оценивать свои достижения на уроке, участвовать в коллективном обсуждении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учению, готовности и способности к саморазвитию.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Сообщение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В.М. Шукшин «Чудик». Изображение русского национального характера. Особенности авторского стиля. «Слово о малой родине» (фрагмент)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Урок-семинар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В.М. Шукшина, выявление особенностей языка произведений Шукшина.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Умение создавать устные монологические высказывания разного типа, вести диалог.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осознанного, уважительного и доброжелательного отношения к человеку.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Поэты </w:t>
            </w:r>
            <w:r w:rsidRPr="00337C7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337C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о России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в произведении элементов сюжета, композиции, изобразительно-</w:t>
            </w:r>
          </w:p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выразительных средств языка, понимание их роли в раскрытии идейно-художественного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содержания изведения.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формулировать собственное мнение и позицию.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российской гражданской идентичности: патриотизма, любви и уважения к Отечеству.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DD62B5">
        <w:tc>
          <w:tcPr>
            <w:tcW w:w="15614" w:type="dxa"/>
            <w:gridSpan w:val="9"/>
          </w:tcPr>
          <w:p w:rsidR="00DD62B5" w:rsidRPr="006E37F1" w:rsidRDefault="00DD62B5" w:rsidP="00DD62B5">
            <w:pPr>
              <w:tabs>
                <w:tab w:val="left" w:pos="144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7F1"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(6 ч.)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своеобразие сонетов У. Шекспира.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творчеством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У. Шекспира, с особенностями жанра сонеты.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соотносить свои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с планируемыми результатами, осуществлять контроль своей деятельности в процессе достижения результата.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умения чувствовать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красоту и выразительность речи, стремиться к совершенствованию собственной речи.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структуры хокку. Эстетические принципы сложения хокку. Особенности эволюции жанра.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Мацуо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Басё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о принципах создания японских трёхстиший – хокку. Знакомство с творчеством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Мацуо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Басё</w:t>
            </w:r>
            <w:proofErr w:type="spellEnd"/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учебнике, находить нужную информацию, следовать поставленной задаче, участвовать в коллективном обсуждение.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чувствовать красоту и выразительность речи, стремиться к совершенствованию собственной речи.</w:t>
            </w:r>
          </w:p>
        </w:tc>
        <w:tc>
          <w:tcPr>
            <w:tcW w:w="1189" w:type="dxa"/>
          </w:tcPr>
          <w:p w:rsidR="00DD62B5" w:rsidRPr="00337C75" w:rsidRDefault="00175A87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Истоки поэзии Р. Бёрнса. Сходство стихотворений Р. Бёрнса с лиро-эпическими песнями («Возвращение солдата», «Джон Ячменное Зерно»)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Знакомство с балладами Р. Бёрнса, особенностями переводов.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связи, строить логическое рассуждение, умозаключение.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 народов России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мира.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История создания романа Р. Стивенсона «Остров сокровищ». Прототипы героев.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Развитие умения анализировать эпизоды произведения, характеризовать героев.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Развитие умения самостоятельно формулировать проблему (тему) и цели урока; самостоятельно анализировать условия и пути достижения цели.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морального сознания и компетентности в решении моральных проблем на основе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личностного выбора.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Краткие сведения об А. де Сент-Экзюпери. «Планета людей» (глава «Линия»).</w:t>
            </w:r>
          </w:p>
        </w:tc>
        <w:tc>
          <w:tcPr>
            <w:tcW w:w="1559" w:type="dxa"/>
          </w:tcPr>
          <w:p w:rsidR="00DD62B5" w:rsidRPr="00337C75" w:rsidRDefault="00B262F2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совершенствования знаний, умений, навыков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</w:t>
            </w:r>
            <w:r w:rsidRPr="00337C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нравственно-философской проблематики в произведении А. де Сент-Экзюпери « Планета людей».</w:t>
            </w:r>
          </w:p>
        </w:tc>
        <w:tc>
          <w:tcPr>
            <w:tcW w:w="2857" w:type="dxa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компетентности в области использования информационно-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коммуникационных технологий.</w:t>
            </w:r>
          </w:p>
        </w:tc>
        <w:tc>
          <w:tcPr>
            <w:tcW w:w="3238" w:type="dxa"/>
            <w:gridSpan w:val="2"/>
          </w:tcPr>
          <w:p w:rsidR="00DD62B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эстетического сознания через освоение художественного наследия народов России</w:t>
            </w:r>
          </w:p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мира.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Особенности художественного мира поэта Янки Купалы. «Мужик», «А кто там идёт?», «Алеся».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Урок-выпуск стенгазеты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 биографическими сведениями Янки Купалы. Приобщение к духовно-нравственным ценностям других народов.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Умение ориентироваться в учебнике, находить нужную информацию, следовать поставленной задаче, участвовать в коллективном обсуждение.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коммуникативной компетентности в общении и сотрудничестве со сверстниками, старшими и младшими.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опрос</w:t>
            </w:r>
          </w:p>
        </w:tc>
      </w:tr>
      <w:tr w:rsidR="00DD62B5" w:rsidRPr="00337C75" w:rsidTr="00215291">
        <w:tc>
          <w:tcPr>
            <w:tcW w:w="453" w:type="dxa"/>
          </w:tcPr>
          <w:p w:rsidR="00DD62B5" w:rsidRPr="006E37F1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37F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78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7C75">
              <w:rPr>
                <w:rFonts w:ascii="Times New Roman" w:hAnsi="Times New Roman" w:cs="Times New Roman"/>
                <w:i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559" w:type="dxa"/>
          </w:tcPr>
          <w:p w:rsidR="00DD62B5" w:rsidRPr="00337C75" w:rsidRDefault="00215291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3119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ключевых проблем изученных произведений. </w:t>
            </w:r>
            <w:r w:rsidRPr="00337C75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за курс 7 класса.</w:t>
            </w:r>
          </w:p>
        </w:tc>
        <w:tc>
          <w:tcPr>
            <w:tcW w:w="2857" w:type="dxa"/>
          </w:tcPr>
          <w:p w:rsidR="00DD62B5" w:rsidRPr="00337C75" w:rsidRDefault="00DD62B5" w:rsidP="00DD62B5">
            <w:pPr>
              <w:tabs>
                <w:tab w:val="left" w:pos="14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умения соотносить свои действия с планируемыми результатами.</w:t>
            </w:r>
          </w:p>
        </w:tc>
        <w:tc>
          <w:tcPr>
            <w:tcW w:w="3238" w:type="dxa"/>
            <w:gridSpan w:val="2"/>
          </w:tcPr>
          <w:p w:rsidR="00DD62B5" w:rsidRPr="00337C75" w:rsidRDefault="00DD62B5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ответственного отношения к учению, готовности и способности к саморазвитию и самообразованию на основе мотивации к обучению.</w:t>
            </w:r>
          </w:p>
        </w:tc>
        <w:tc>
          <w:tcPr>
            <w:tcW w:w="1189" w:type="dxa"/>
          </w:tcPr>
          <w:p w:rsidR="00DD62B5" w:rsidRDefault="00175A87" w:rsidP="00DD62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</w:tbl>
    <w:p w:rsidR="00DD62B5" w:rsidRPr="00337C75" w:rsidRDefault="00DD62B5" w:rsidP="00DD62B5">
      <w:pPr>
        <w:tabs>
          <w:tab w:val="left" w:pos="3075"/>
          <w:tab w:val="left" w:pos="14459"/>
        </w:tabs>
        <w:rPr>
          <w:rFonts w:ascii="Times New Roman" w:hAnsi="Times New Roman" w:cs="Times New Roman"/>
          <w:sz w:val="24"/>
          <w:szCs w:val="24"/>
        </w:rPr>
      </w:pPr>
      <w:r w:rsidRPr="00337C75">
        <w:rPr>
          <w:rFonts w:ascii="Times New Roman" w:hAnsi="Times New Roman" w:cs="Times New Roman"/>
          <w:sz w:val="24"/>
          <w:szCs w:val="24"/>
        </w:rPr>
        <w:tab/>
      </w:r>
    </w:p>
    <w:p w:rsidR="00DD62B5" w:rsidRPr="00337C75" w:rsidRDefault="00DD62B5" w:rsidP="00DD62B5">
      <w:pPr>
        <w:tabs>
          <w:tab w:val="left" w:pos="3075"/>
          <w:tab w:val="left" w:pos="14459"/>
        </w:tabs>
        <w:rPr>
          <w:rFonts w:ascii="Times New Roman" w:hAnsi="Times New Roman" w:cs="Times New Roman"/>
          <w:sz w:val="24"/>
          <w:szCs w:val="24"/>
        </w:rPr>
      </w:pPr>
      <w:r w:rsidRPr="00337C75">
        <w:rPr>
          <w:rFonts w:ascii="Times New Roman" w:hAnsi="Times New Roman" w:cs="Times New Roman"/>
          <w:sz w:val="24"/>
          <w:szCs w:val="24"/>
        </w:rPr>
        <w:tab/>
      </w: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7F4261" w:rsidRDefault="007F4261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</w:p>
    <w:p w:rsidR="00B262F2" w:rsidRPr="00747788" w:rsidRDefault="00B262F2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  <w:bookmarkStart w:id="0" w:name="_GoBack"/>
      <w:bookmarkEnd w:id="0"/>
      <w:r w:rsidRPr="00747788">
        <w:rPr>
          <w:rFonts w:eastAsia="Times New Roman CYR" w:cs="Times New Roman"/>
          <w:b/>
          <w:sz w:val="22"/>
          <w:szCs w:val="22"/>
        </w:rPr>
        <w:lastRenderedPageBreak/>
        <w:t>ЛИСТ КОРРЕКТИРОВКИ КАЛЕНДАРНО-ТЕМАТИЧЕСКОГО ПЛАНИРОВАНИЯ</w:t>
      </w:r>
    </w:p>
    <w:p w:rsidR="00B262F2" w:rsidRPr="00747788" w:rsidRDefault="00B262F2" w:rsidP="00B262F2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  <w:r w:rsidRPr="00747788">
        <w:rPr>
          <w:rFonts w:eastAsia="Times New Roman CYR" w:cs="Times New Roman"/>
          <w:sz w:val="22"/>
          <w:szCs w:val="22"/>
        </w:rPr>
        <w:t>Предмет: литература</w:t>
      </w:r>
    </w:p>
    <w:p w:rsidR="00B262F2" w:rsidRPr="00747788" w:rsidRDefault="00B262F2" w:rsidP="00B262F2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  <w:r>
        <w:rPr>
          <w:rFonts w:eastAsia="Times New Roman CYR" w:cs="Times New Roman"/>
          <w:sz w:val="22"/>
          <w:szCs w:val="22"/>
        </w:rPr>
        <w:t>Класс: 7</w:t>
      </w:r>
    </w:p>
    <w:p w:rsidR="00B262F2" w:rsidRPr="00747788" w:rsidRDefault="00B262F2" w:rsidP="00B262F2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  <w:r w:rsidRPr="00747788">
        <w:rPr>
          <w:rFonts w:eastAsia="Times New Roman CYR" w:cs="Times New Roman"/>
          <w:sz w:val="22"/>
          <w:szCs w:val="22"/>
        </w:rPr>
        <w:t xml:space="preserve">Учитель: </w:t>
      </w:r>
      <w:r w:rsidR="007F4261">
        <w:rPr>
          <w:rFonts w:eastAsia="Times New Roman CYR" w:cs="Times New Roman"/>
          <w:sz w:val="22"/>
          <w:szCs w:val="22"/>
        </w:rPr>
        <w:t>Болотова Инна Анатольевна</w:t>
      </w:r>
    </w:p>
    <w:p w:rsidR="00B262F2" w:rsidRPr="00747788" w:rsidRDefault="007F4261" w:rsidP="00B262F2">
      <w:pPr>
        <w:pStyle w:val="Standard"/>
        <w:autoSpaceDE w:val="0"/>
        <w:spacing w:before="100" w:after="100"/>
        <w:ind w:firstLine="708"/>
        <w:jc w:val="center"/>
        <w:rPr>
          <w:rFonts w:eastAsia="Times New Roman CYR" w:cs="Times New Roman"/>
          <w:b/>
          <w:sz w:val="22"/>
          <w:szCs w:val="22"/>
        </w:rPr>
      </w:pPr>
      <w:r>
        <w:rPr>
          <w:rFonts w:eastAsia="Times New Roman CYR" w:cs="Times New Roman"/>
          <w:b/>
          <w:sz w:val="22"/>
          <w:szCs w:val="22"/>
        </w:rPr>
        <w:t>2022-2023</w:t>
      </w:r>
      <w:r w:rsidR="00B262F2" w:rsidRPr="00747788">
        <w:rPr>
          <w:rFonts w:eastAsia="Times New Roman CYR" w:cs="Times New Roman"/>
          <w:b/>
          <w:sz w:val="22"/>
          <w:szCs w:val="22"/>
        </w:rPr>
        <w:t xml:space="preserve"> учебный год</w:t>
      </w:r>
    </w:p>
    <w:p w:rsidR="00B262F2" w:rsidRPr="00747788" w:rsidRDefault="00B262F2" w:rsidP="00B262F2">
      <w:pPr>
        <w:pStyle w:val="Standard"/>
        <w:autoSpaceDE w:val="0"/>
        <w:spacing w:before="100" w:after="100"/>
        <w:ind w:firstLine="708"/>
        <w:jc w:val="both"/>
        <w:rPr>
          <w:rFonts w:eastAsia="Times New Roman CYR" w:cs="Times New Roman"/>
          <w:sz w:val="22"/>
          <w:szCs w:val="22"/>
        </w:rPr>
      </w:pP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678"/>
        <w:gridCol w:w="1275"/>
        <w:gridCol w:w="1276"/>
        <w:gridCol w:w="3260"/>
        <w:gridCol w:w="3338"/>
      </w:tblGrid>
      <w:tr w:rsidR="00B262F2" w:rsidRPr="00747788" w:rsidTr="008A636B">
        <w:trPr>
          <w:jc w:val="center"/>
        </w:trPr>
        <w:tc>
          <w:tcPr>
            <w:tcW w:w="959" w:type="dxa"/>
            <w:vMerge w:val="restart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747788">
              <w:rPr>
                <w:rFonts w:eastAsia="Times New Roman CYR" w:cs="Times New Roman"/>
                <w:b/>
                <w:sz w:val="22"/>
                <w:szCs w:val="22"/>
              </w:rPr>
              <w:t>№ урока</w:t>
            </w:r>
          </w:p>
        </w:tc>
        <w:tc>
          <w:tcPr>
            <w:tcW w:w="4678" w:type="dxa"/>
            <w:vMerge w:val="restart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747788">
              <w:rPr>
                <w:rFonts w:eastAsia="Times New Roman CYR" w:cs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551" w:type="dxa"/>
            <w:gridSpan w:val="2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747788">
              <w:rPr>
                <w:rFonts w:eastAsia="Times New Roman CYR" w:cs="Times New Roman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3260" w:type="dxa"/>
            <w:vMerge w:val="restart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747788">
              <w:rPr>
                <w:rFonts w:eastAsia="Times New Roman CYR" w:cs="Times New Roman"/>
                <w:b/>
                <w:sz w:val="22"/>
                <w:szCs w:val="22"/>
              </w:rPr>
              <w:t>Причина корректировки</w:t>
            </w:r>
          </w:p>
        </w:tc>
        <w:tc>
          <w:tcPr>
            <w:tcW w:w="3338" w:type="dxa"/>
            <w:vMerge w:val="restart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747788">
              <w:rPr>
                <w:rFonts w:eastAsia="Times New Roman CYR" w:cs="Times New Roman"/>
                <w:b/>
                <w:sz w:val="22"/>
                <w:szCs w:val="22"/>
              </w:rPr>
              <w:t>Способ корректировки</w:t>
            </w:r>
          </w:p>
        </w:tc>
      </w:tr>
      <w:tr w:rsidR="00B262F2" w:rsidRPr="00747788" w:rsidTr="008A636B">
        <w:trPr>
          <w:jc w:val="center"/>
        </w:trPr>
        <w:tc>
          <w:tcPr>
            <w:tcW w:w="959" w:type="dxa"/>
            <w:vMerge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  <w:vMerge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747788">
              <w:rPr>
                <w:rFonts w:eastAsia="Times New Roman CYR" w:cs="Times New Roman"/>
                <w:b/>
                <w:sz w:val="22"/>
                <w:szCs w:val="22"/>
              </w:rPr>
              <w:t>по плану</w:t>
            </w: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center"/>
              <w:rPr>
                <w:rFonts w:eastAsia="Times New Roman CYR" w:cs="Times New Roman"/>
                <w:b/>
                <w:sz w:val="22"/>
                <w:szCs w:val="22"/>
              </w:rPr>
            </w:pPr>
            <w:r w:rsidRPr="00747788">
              <w:rPr>
                <w:rFonts w:eastAsia="Times New Roman CYR" w:cs="Times New Roman"/>
                <w:b/>
                <w:sz w:val="22"/>
                <w:szCs w:val="22"/>
              </w:rPr>
              <w:t>дано</w:t>
            </w:r>
          </w:p>
        </w:tc>
        <w:tc>
          <w:tcPr>
            <w:tcW w:w="3260" w:type="dxa"/>
            <w:vMerge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  <w:vMerge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  <w:tr w:rsidR="00B262F2" w:rsidRPr="00747788" w:rsidTr="008A636B">
        <w:trPr>
          <w:jc w:val="center"/>
        </w:trPr>
        <w:tc>
          <w:tcPr>
            <w:tcW w:w="959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467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260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  <w:tc>
          <w:tcPr>
            <w:tcW w:w="3338" w:type="dxa"/>
          </w:tcPr>
          <w:p w:rsidR="00B262F2" w:rsidRPr="00747788" w:rsidRDefault="00B262F2" w:rsidP="008A636B">
            <w:pPr>
              <w:pStyle w:val="Standard"/>
              <w:autoSpaceDE w:val="0"/>
              <w:spacing w:before="100" w:after="100"/>
              <w:jc w:val="both"/>
              <w:rPr>
                <w:rFonts w:eastAsia="Times New Roman CYR" w:cs="Times New Roman"/>
                <w:sz w:val="22"/>
                <w:szCs w:val="22"/>
              </w:rPr>
            </w:pPr>
          </w:p>
        </w:tc>
      </w:tr>
    </w:tbl>
    <w:p w:rsidR="00B262F2" w:rsidRPr="00747788" w:rsidRDefault="00B262F2" w:rsidP="00B262F2">
      <w:pPr>
        <w:jc w:val="center"/>
        <w:rPr>
          <w:b/>
        </w:rPr>
      </w:pPr>
    </w:p>
    <w:p w:rsidR="00DD62B5" w:rsidRPr="001E5D1D" w:rsidRDefault="00DD62B5" w:rsidP="00DD62B5">
      <w:pPr>
        <w:pStyle w:val="a3"/>
        <w:spacing w:before="0" w:beforeAutospacing="0" w:after="0" w:afterAutospacing="0"/>
        <w:contextualSpacing/>
      </w:pPr>
    </w:p>
    <w:sectPr w:rsidR="00DD62B5" w:rsidRPr="001E5D1D" w:rsidSect="007F4261">
      <w:footerReference w:type="default" r:id="rId9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E7" w:rsidRDefault="00F564E7" w:rsidP="004C4ED1">
      <w:pPr>
        <w:spacing w:after="0" w:line="240" w:lineRule="auto"/>
      </w:pPr>
      <w:r>
        <w:separator/>
      </w:r>
    </w:p>
  </w:endnote>
  <w:endnote w:type="continuationSeparator" w:id="0">
    <w:p w:rsidR="00F564E7" w:rsidRDefault="00F564E7" w:rsidP="004C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1868679"/>
      <w:docPartObj>
        <w:docPartGallery w:val="Page Numbers (Bottom of Page)"/>
        <w:docPartUnique/>
      </w:docPartObj>
    </w:sdtPr>
    <w:sdtEndPr/>
    <w:sdtContent>
      <w:p w:rsidR="00DD62B5" w:rsidRDefault="00DD62B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261">
          <w:rPr>
            <w:noProof/>
          </w:rPr>
          <w:t>18</w:t>
        </w:r>
        <w:r>
          <w:fldChar w:fldCharType="end"/>
        </w:r>
      </w:p>
    </w:sdtContent>
  </w:sdt>
  <w:p w:rsidR="00DD62B5" w:rsidRDefault="00DD62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E7" w:rsidRDefault="00F564E7" w:rsidP="004C4ED1">
      <w:pPr>
        <w:spacing w:after="0" w:line="240" w:lineRule="auto"/>
      </w:pPr>
      <w:r>
        <w:separator/>
      </w:r>
    </w:p>
  </w:footnote>
  <w:footnote w:type="continuationSeparator" w:id="0">
    <w:p w:rsidR="00F564E7" w:rsidRDefault="00F564E7" w:rsidP="004C4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25612"/>
    <w:multiLevelType w:val="multilevel"/>
    <w:tmpl w:val="53DE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763030"/>
    <w:multiLevelType w:val="multilevel"/>
    <w:tmpl w:val="997C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BC74A2"/>
    <w:multiLevelType w:val="hybridMultilevel"/>
    <w:tmpl w:val="8B025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4C3E53"/>
    <w:multiLevelType w:val="hybridMultilevel"/>
    <w:tmpl w:val="50845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806114"/>
    <w:multiLevelType w:val="hybridMultilevel"/>
    <w:tmpl w:val="1BB08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8F"/>
    <w:rsid w:val="00175A87"/>
    <w:rsid w:val="001E5D1D"/>
    <w:rsid w:val="00215291"/>
    <w:rsid w:val="004C4ED1"/>
    <w:rsid w:val="004D2B6B"/>
    <w:rsid w:val="00542B69"/>
    <w:rsid w:val="005975C6"/>
    <w:rsid w:val="006E37F1"/>
    <w:rsid w:val="00734204"/>
    <w:rsid w:val="00764BCF"/>
    <w:rsid w:val="0076604D"/>
    <w:rsid w:val="007E001E"/>
    <w:rsid w:val="007F4261"/>
    <w:rsid w:val="00876D8F"/>
    <w:rsid w:val="009917AD"/>
    <w:rsid w:val="00994BE1"/>
    <w:rsid w:val="009A439F"/>
    <w:rsid w:val="00B262F2"/>
    <w:rsid w:val="00C50E93"/>
    <w:rsid w:val="00DD62B5"/>
    <w:rsid w:val="00DF5E8E"/>
    <w:rsid w:val="00E66957"/>
    <w:rsid w:val="00E8605E"/>
    <w:rsid w:val="00EE1C02"/>
    <w:rsid w:val="00F564E7"/>
    <w:rsid w:val="00FE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E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ED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C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ED1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50E93"/>
    <w:pPr>
      <w:ind w:left="720"/>
      <w:contextualSpacing/>
    </w:pPr>
  </w:style>
  <w:style w:type="paragraph" w:customStyle="1" w:styleId="Standard">
    <w:name w:val="Standard"/>
    <w:rsid w:val="001E5D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Subtitle"/>
    <w:basedOn w:val="a"/>
    <w:next w:val="a"/>
    <w:link w:val="aa"/>
    <w:qFormat/>
    <w:rsid w:val="001E5D1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1E5D1D"/>
    <w:rPr>
      <w:rFonts w:ascii="Cambria" w:eastAsia="Times New Roman" w:hAnsi="Cambria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D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F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426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E0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C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C4ED1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C4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C4ED1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C50E93"/>
    <w:pPr>
      <w:ind w:left="720"/>
      <w:contextualSpacing/>
    </w:pPr>
  </w:style>
  <w:style w:type="paragraph" w:customStyle="1" w:styleId="Standard">
    <w:name w:val="Standard"/>
    <w:rsid w:val="001E5D1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9">
    <w:name w:val="Subtitle"/>
    <w:basedOn w:val="a"/>
    <w:next w:val="a"/>
    <w:link w:val="aa"/>
    <w:qFormat/>
    <w:rsid w:val="001E5D1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a">
    <w:name w:val="Подзаголовок Знак"/>
    <w:basedOn w:val="a0"/>
    <w:link w:val="a9"/>
    <w:rsid w:val="001E5D1D"/>
    <w:rPr>
      <w:rFonts w:ascii="Cambria" w:eastAsia="Times New Roman" w:hAnsi="Cambria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D2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F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F42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20</Pages>
  <Words>5427</Words>
  <Characters>30938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BK-3008</dc:creator>
  <cp:lastModifiedBy>Медиотека</cp:lastModifiedBy>
  <cp:revision>3</cp:revision>
  <dcterms:created xsi:type="dcterms:W3CDTF">2022-06-03T10:09:00Z</dcterms:created>
  <dcterms:modified xsi:type="dcterms:W3CDTF">2022-11-03T17:33:00Z</dcterms:modified>
</cp:coreProperties>
</file>